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B40" w:rsidRDefault="00860B40" w:rsidP="00860B40">
      <w:pPr>
        <w:spacing w:after="0"/>
        <w:jc w:val="center"/>
        <w:rPr>
          <w:b/>
          <w:bCs/>
          <w:smallCaps/>
          <w:sz w:val="28"/>
          <w:szCs w:val="28"/>
        </w:rPr>
      </w:pPr>
      <w:bookmarkStart w:id="0" w:name="_GoBack"/>
      <w:bookmarkEnd w:id="0"/>
      <w:r>
        <w:rPr>
          <w:b/>
          <w:bCs/>
          <w:smallCaps/>
          <w:sz w:val="28"/>
          <w:szCs w:val="28"/>
        </w:rPr>
        <w:t>Recruitment and Selection – Operational Guidance Notes</w:t>
      </w:r>
    </w:p>
    <w:p w:rsidR="00860B40" w:rsidRDefault="00860B40" w:rsidP="00860B40">
      <w:pPr>
        <w:spacing w:after="0"/>
        <w:rPr>
          <w:bCs/>
          <w:smallCaps/>
          <w:szCs w:val="28"/>
        </w:rPr>
      </w:pPr>
      <w:r>
        <w:rPr>
          <w:bCs/>
          <w:smallCaps/>
          <w:szCs w:val="28"/>
        </w:rPr>
        <w:t>Contents</w:t>
      </w:r>
    </w:p>
    <w:p w:rsidR="00860B40" w:rsidRPr="00860B40" w:rsidRDefault="00860B40" w:rsidP="00860B40">
      <w:pPr>
        <w:pStyle w:val="ListParagraph"/>
        <w:numPr>
          <w:ilvl w:val="0"/>
          <w:numId w:val="2"/>
        </w:numPr>
        <w:spacing w:after="0"/>
        <w:rPr>
          <w:bCs/>
          <w:smallCaps/>
          <w:szCs w:val="28"/>
        </w:rPr>
      </w:pPr>
      <w:r w:rsidRPr="00860B40">
        <w:rPr>
          <w:bCs/>
          <w:smallCaps/>
          <w:szCs w:val="28"/>
        </w:rPr>
        <w:t>Vacancy Review</w:t>
      </w:r>
    </w:p>
    <w:p w:rsidR="00860B40" w:rsidRDefault="00860B40" w:rsidP="00860B40">
      <w:pPr>
        <w:pStyle w:val="ListParagraph"/>
        <w:numPr>
          <w:ilvl w:val="0"/>
          <w:numId w:val="2"/>
        </w:numPr>
        <w:spacing w:after="0"/>
        <w:rPr>
          <w:bCs/>
          <w:smallCaps/>
          <w:szCs w:val="28"/>
        </w:rPr>
      </w:pPr>
      <w:r>
        <w:rPr>
          <w:bCs/>
          <w:smallCaps/>
          <w:szCs w:val="28"/>
        </w:rPr>
        <w:t>Job Profile</w:t>
      </w:r>
    </w:p>
    <w:p w:rsidR="00860B40" w:rsidRDefault="00860B40" w:rsidP="00860B40">
      <w:pPr>
        <w:pStyle w:val="ListParagraph"/>
        <w:numPr>
          <w:ilvl w:val="0"/>
          <w:numId w:val="2"/>
        </w:numPr>
        <w:spacing w:after="0"/>
        <w:rPr>
          <w:bCs/>
          <w:smallCaps/>
          <w:szCs w:val="28"/>
        </w:rPr>
      </w:pPr>
      <w:r>
        <w:rPr>
          <w:bCs/>
          <w:smallCaps/>
          <w:szCs w:val="28"/>
        </w:rPr>
        <w:t>Advertising the Vacancy</w:t>
      </w:r>
    </w:p>
    <w:p w:rsidR="00860B40" w:rsidRDefault="00860B40" w:rsidP="00860B40">
      <w:pPr>
        <w:pStyle w:val="ListParagraph"/>
        <w:numPr>
          <w:ilvl w:val="0"/>
          <w:numId w:val="2"/>
        </w:numPr>
        <w:spacing w:after="0"/>
        <w:rPr>
          <w:bCs/>
          <w:smallCaps/>
          <w:szCs w:val="28"/>
        </w:rPr>
      </w:pPr>
      <w:r>
        <w:rPr>
          <w:bCs/>
          <w:smallCaps/>
          <w:szCs w:val="28"/>
        </w:rPr>
        <w:t>Application Process</w:t>
      </w:r>
    </w:p>
    <w:p w:rsidR="00860B40" w:rsidRDefault="00860B40" w:rsidP="00860B40">
      <w:pPr>
        <w:pStyle w:val="ListParagraph"/>
        <w:numPr>
          <w:ilvl w:val="0"/>
          <w:numId w:val="2"/>
        </w:numPr>
        <w:spacing w:after="0"/>
        <w:rPr>
          <w:bCs/>
          <w:smallCaps/>
          <w:szCs w:val="28"/>
        </w:rPr>
      </w:pPr>
      <w:r>
        <w:rPr>
          <w:bCs/>
          <w:smallCaps/>
          <w:szCs w:val="28"/>
        </w:rPr>
        <w:t>Shortlisting and Interview Panels – General Terms</w:t>
      </w:r>
    </w:p>
    <w:p w:rsidR="00860B40" w:rsidRDefault="00860B40" w:rsidP="00860B40">
      <w:pPr>
        <w:pStyle w:val="ListParagraph"/>
        <w:numPr>
          <w:ilvl w:val="0"/>
          <w:numId w:val="2"/>
        </w:numPr>
        <w:spacing w:after="0"/>
        <w:rPr>
          <w:bCs/>
          <w:smallCaps/>
          <w:szCs w:val="28"/>
        </w:rPr>
      </w:pPr>
      <w:r>
        <w:rPr>
          <w:bCs/>
          <w:smallCaps/>
          <w:szCs w:val="28"/>
        </w:rPr>
        <w:t>Shortlisting - Process</w:t>
      </w:r>
    </w:p>
    <w:p w:rsidR="00860B40" w:rsidRDefault="00860B40" w:rsidP="00860B40">
      <w:pPr>
        <w:pStyle w:val="ListParagraph"/>
        <w:numPr>
          <w:ilvl w:val="0"/>
          <w:numId w:val="2"/>
        </w:numPr>
        <w:spacing w:after="0"/>
        <w:rPr>
          <w:bCs/>
          <w:smallCaps/>
          <w:szCs w:val="28"/>
        </w:rPr>
      </w:pPr>
      <w:r>
        <w:rPr>
          <w:bCs/>
          <w:smallCaps/>
          <w:szCs w:val="28"/>
        </w:rPr>
        <w:t>Selection Tests, Presentations and Assessments</w:t>
      </w:r>
    </w:p>
    <w:p w:rsidR="00860B40" w:rsidRDefault="00860B40" w:rsidP="00860B40">
      <w:pPr>
        <w:pStyle w:val="ListParagraph"/>
        <w:numPr>
          <w:ilvl w:val="0"/>
          <w:numId w:val="2"/>
        </w:numPr>
        <w:spacing w:after="0"/>
        <w:rPr>
          <w:bCs/>
          <w:smallCaps/>
          <w:szCs w:val="28"/>
        </w:rPr>
      </w:pPr>
      <w:r>
        <w:rPr>
          <w:bCs/>
          <w:smallCaps/>
          <w:szCs w:val="28"/>
        </w:rPr>
        <w:t>Interviewing</w:t>
      </w:r>
    </w:p>
    <w:p w:rsidR="00860B40" w:rsidRDefault="00860B40" w:rsidP="00860B40">
      <w:pPr>
        <w:pStyle w:val="ListParagraph"/>
        <w:numPr>
          <w:ilvl w:val="0"/>
          <w:numId w:val="2"/>
        </w:numPr>
        <w:spacing w:after="0"/>
        <w:rPr>
          <w:bCs/>
          <w:smallCaps/>
          <w:szCs w:val="28"/>
        </w:rPr>
      </w:pPr>
      <w:r>
        <w:rPr>
          <w:bCs/>
          <w:smallCaps/>
          <w:szCs w:val="28"/>
        </w:rPr>
        <w:t>Appointment</w:t>
      </w:r>
    </w:p>
    <w:p w:rsidR="005E1BEF" w:rsidRDefault="005E1BEF" w:rsidP="00860B40">
      <w:pPr>
        <w:pStyle w:val="ListParagraph"/>
        <w:numPr>
          <w:ilvl w:val="0"/>
          <w:numId w:val="2"/>
        </w:numPr>
        <w:spacing w:after="0"/>
        <w:rPr>
          <w:bCs/>
          <w:smallCaps/>
          <w:szCs w:val="28"/>
        </w:rPr>
      </w:pPr>
      <w:r>
        <w:rPr>
          <w:bCs/>
          <w:smallCaps/>
          <w:szCs w:val="28"/>
        </w:rPr>
        <w:t xml:space="preserve">Candidates born outside the UK </w:t>
      </w:r>
      <w:r w:rsidR="00C70CC2">
        <w:rPr>
          <w:bCs/>
          <w:smallCaps/>
          <w:szCs w:val="28"/>
        </w:rPr>
        <w:t>or who have lived outside the UK</w:t>
      </w:r>
    </w:p>
    <w:p w:rsidR="00860B40" w:rsidRPr="00860B40" w:rsidRDefault="00860B40" w:rsidP="00860B40">
      <w:pPr>
        <w:spacing w:after="0"/>
        <w:rPr>
          <w:bCs/>
          <w:smallCaps/>
          <w:szCs w:val="28"/>
        </w:rPr>
      </w:pPr>
    </w:p>
    <w:p w:rsidR="00860B40" w:rsidRDefault="00860B40" w:rsidP="00860B40">
      <w:pPr>
        <w:spacing w:after="0"/>
        <w:rPr>
          <w:bCs/>
          <w:smallCaps/>
          <w:szCs w:val="28"/>
        </w:rPr>
      </w:pPr>
    </w:p>
    <w:p w:rsidR="00426BA4" w:rsidRPr="00860B40" w:rsidRDefault="00860B40" w:rsidP="00860B40">
      <w:pPr>
        <w:spacing w:after="0"/>
        <w:rPr>
          <w:b/>
          <w:bCs/>
          <w:smallCaps/>
          <w:szCs w:val="28"/>
        </w:rPr>
      </w:pPr>
      <w:r w:rsidRPr="00860B40">
        <w:rPr>
          <w:b/>
          <w:bCs/>
          <w:smallCaps/>
          <w:szCs w:val="28"/>
        </w:rPr>
        <w:t xml:space="preserve">For </w:t>
      </w:r>
      <w:r w:rsidR="004F1904" w:rsidRPr="00860B40">
        <w:rPr>
          <w:b/>
          <w:bCs/>
          <w:smallCaps/>
          <w:szCs w:val="28"/>
        </w:rPr>
        <w:t>Recruitment and Selection</w:t>
      </w:r>
      <w:r w:rsidR="00426BA4" w:rsidRPr="00860B40">
        <w:rPr>
          <w:b/>
          <w:bCs/>
          <w:smallCaps/>
          <w:szCs w:val="28"/>
        </w:rPr>
        <w:t xml:space="preserve"> Policy </w:t>
      </w:r>
      <w:r w:rsidRPr="00860B40">
        <w:rPr>
          <w:b/>
          <w:bCs/>
          <w:smallCaps/>
          <w:szCs w:val="28"/>
        </w:rPr>
        <w:t>– See Separate Document</w:t>
      </w:r>
    </w:p>
    <w:p w:rsidR="006F0FC6" w:rsidRDefault="006F0FC6" w:rsidP="00860B40">
      <w:pPr>
        <w:spacing w:after="0"/>
        <w:rPr>
          <w:b/>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Default="006F0FC6" w:rsidP="00860B40">
      <w:pPr>
        <w:pStyle w:val="ListParagraph"/>
        <w:spacing w:after="0"/>
        <w:rPr>
          <w:smallCaps/>
        </w:rPr>
      </w:pPr>
    </w:p>
    <w:p w:rsidR="006F0FC6" w:rsidRPr="003E3CFC" w:rsidRDefault="006F0FC6" w:rsidP="00860B40">
      <w:pPr>
        <w:pStyle w:val="ListParagraph"/>
        <w:spacing w:after="0"/>
        <w:rPr>
          <w:smallCaps/>
        </w:rPr>
      </w:pPr>
    </w:p>
    <w:tbl>
      <w:tblPr>
        <w:tblStyle w:val="TableGrid"/>
        <w:tblW w:w="0" w:type="auto"/>
        <w:tblLook w:val="04A0" w:firstRow="1" w:lastRow="0" w:firstColumn="1" w:lastColumn="0" w:noHBand="0" w:noVBand="1"/>
      </w:tblPr>
      <w:tblGrid>
        <w:gridCol w:w="1668"/>
        <w:gridCol w:w="1559"/>
        <w:gridCol w:w="1984"/>
        <w:gridCol w:w="4031"/>
      </w:tblGrid>
      <w:tr w:rsidR="007C2883" w:rsidRPr="00F15DAE" w:rsidTr="00C9452A">
        <w:tc>
          <w:tcPr>
            <w:tcW w:w="1668" w:type="dxa"/>
            <w:shd w:val="clear" w:color="auto" w:fill="DBE5F1" w:themeFill="accent1" w:themeFillTint="33"/>
          </w:tcPr>
          <w:p w:rsidR="007C2883" w:rsidRPr="00F15DAE" w:rsidRDefault="007C2883" w:rsidP="00860B40">
            <w:pPr>
              <w:spacing w:line="276" w:lineRule="auto"/>
            </w:pPr>
            <w:r w:rsidRPr="00F15DAE">
              <w:t>Version</w:t>
            </w:r>
          </w:p>
        </w:tc>
        <w:tc>
          <w:tcPr>
            <w:tcW w:w="1559" w:type="dxa"/>
            <w:shd w:val="clear" w:color="auto" w:fill="DBE5F1" w:themeFill="accent1" w:themeFillTint="33"/>
          </w:tcPr>
          <w:p w:rsidR="007C2883" w:rsidRPr="00F15DAE" w:rsidRDefault="007C2883" w:rsidP="00860B40">
            <w:pPr>
              <w:spacing w:line="276" w:lineRule="auto"/>
            </w:pPr>
            <w:r w:rsidRPr="00F15DAE">
              <w:t>Date</w:t>
            </w:r>
          </w:p>
        </w:tc>
        <w:tc>
          <w:tcPr>
            <w:tcW w:w="1984" w:type="dxa"/>
            <w:shd w:val="clear" w:color="auto" w:fill="DBE5F1" w:themeFill="accent1" w:themeFillTint="33"/>
          </w:tcPr>
          <w:p w:rsidR="007C2883" w:rsidRPr="00F15DAE" w:rsidRDefault="007C2883" w:rsidP="00860B40">
            <w:pPr>
              <w:spacing w:line="276" w:lineRule="auto"/>
            </w:pPr>
            <w:r w:rsidRPr="00F15DAE">
              <w:t>Author</w:t>
            </w:r>
          </w:p>
        </w:tc>
        <w:tc>
          <w:tcPr>
            <w:tcW w:w="4031" w:type="dxa"/>
            <w:shd w:val="clear" w:color="auto" w:fill="DBE5F1" w:themeFill="accent1" w:themeFillTint="33"/>
          </w:tcPr>
          <w:p w:rsidR="007C2883" w:rsidRPr="00F15DAE" w:rsidRDefault="007C2883" w:rsidP="00860B40">
            <w:pPr>
              <w:spacing w:line="276" w:lineRule="auto"/>
            </w:pPr>
            <w:r w:rsidRPr="00F15DAE">
              <w:t>Details/ Changes</w:t>
            </w:r>
          </w:p>
        </w:tc>
      </w:tr>
      <w:tr w:rsidR="007C2883" w:rsidRPr="00F15DAE" w:rsidTr="004E6737">
        <w:tc>
          <w:tcPr>
            <w:tcW w:w="1668" w:type="dxa"/>
          </w:tcPr>
          <w:p w:rsidR="007C2883" w:rsidRPr="00F15DAE" w:rsidRDefault="00865104" w:rsidP="00860B40">
            <w:pPr>
              <w:spacing w:line="276" w:lineRule="auto"/>
            </w:pPr>
            <w:r w:rsidRPr="00F15DAE">
              <w:t>1</w:t>
            </w:r>
          </w:p>
        </w:tc>
        <w:tc>
          <w:tcPr>
            <w:tcW w:w="1559" w:type="dxa"/>
          </w:tcPr>
          <w:p w:rsidR="007C2883" w:rsidRPr="00F15DAE" w:rsidRDefault="00EA530A" w:rsidP="00CE0080">
            <w:pPr>
              <w:spacing w:line="276" w:lineRule="auto"/>
            </w:pPr>
            <w:r>
              <w:t>October 201</w:t>
            </w:r>
            <w:r w:rsidR="00CE0080">
              <w:t>9</w:t>
            </w:r>
          </w:p>
        </w:tc>
        <w:tc>
          <w:tcPr>
            <w:tcW w:w="1984" w:type="dxa"/>
          </w:tcPr>
          <w:p w:rsidR="007C2883" w:rsidRPr="00F15DAE" w:rsidRDefault="00EA530A" w:rsidP="00860B40">
            <w:pPr>
              <w:spacing w:line="276" w:lineRule="auto"/>
            </w:pPr>
            <w:r>
              <w:t>K Smith, HR Manager</w:t>
            </w:r>
          </w:p>
        </w:tc>
        <w:tc>
          <w:tcPr>
            <w:tcW w:w="4031" w:type="dxa"/>
          </w:tcPr>
          <w:p w:rsidR="007C2883" w:rsidRPr="00F15DAE" w:rsidRDefault="00CE0080" w:rsidP="00860B40">
            <w:pPr>
              <w:spacing w:line="276" w:lineRule="auto"/>
            </w:pPr>
            <w:r>
              <w:t>New documents</w:t>
            </w:r>
          </w:p>
          <w:p w:rsidR="00865104" w:rsidRPr="00F15DAE" w:rsidRDefault="00865104" w:rsidP="00860B40">
            <w:pPr>
              <w:spacing w:line="276" w:lineRule="auto"/>
            </w:pPr>
          </w:p>
        </w:tc>
      </w:tr>
      <w:tr w:rsidR="007C2883" w:rsidRPr="00F15DAE" w:rsidTr="004E6737">
        <w:tc>
          <w:tcPr>
            <w:tcW w:w="1668" w:type="dxa"/>
          </w:tcPr>
          <w:p w:rsidR="00865104" w:rsidRPr="00F15DAE" w:rsidRDefault="00865104" w:rsidP="00860B40">
            <w:pPr>
              <w:spacing w:line="276" w:lineRule="auto"/>
            </w:pPr>
          </w:p>
        </w:tc>
        <w:tc>
          <w:tcPr>
            <w:tcW w:w="1559" w:type="dxa"/>
          </w:tcPr>
          <w:p w:rsidR="007C2883" w:rsidRPr="00F15DAE" w:rsidRDefault="007C2883" w:rsidP="00860B40">
            <w:pPr>
              <w:spacing w:line="276" w:lineRule="auto"/>
            </w:pPr>
          </w:p>
        </w:tc>
        <w:tc>
          <w:tcPr>
            <w:tcW w:w="1984" w:type="dxa"/>
          </w:tcPr>
          <w:p w:rsidR="007C2883" w:rsidRPr="00F15DAE" w:rsidRDefault="007C2883" w:rsidP="00860B40">
            <w:pPr>
              <w:spacing w:line="276" w:lineRule="auto"/>
            </w:pPr>
          </w:p>
        </w:tc>
        <w:tc>
          <w:tcPr>
            <w:tcW w:w="4031" w:type="dxa"/>
          </w:tcPr>
          <w:p w:rsidR="007C2883" w:rsidRPr="00F15DAE" w:rsidRDefault="007C2883" w:rsidP="00860B40">
            <w:pPr>
              <w:spacing w:line="276" w:lineRule="auto"/>
            </w:pPr>
          </w:p>
        </w:tc>
      </w:tr>
      <w:tr w:rsidR="007C2883" w:rsidRPr="00F15DAE" w:rsidTr="004E6737">
        <w:tc>
          <w:tcPr>
            <w:tcW w:w="1668" w:type="dxa"/>
          </w:tcPr>
          <w:p w:rsidR="00F1791F" w:rsidRPr="00F15DAE" w:rsidRDefault="00F1791F" w:rsidP="00860B40">
            <w:pPr>
              <w:spacing w:line="276" w:lineRule="auto"/>
            </w:pPr>
          </w:p>
        </w:tc>
        <w:tc>
          <w:tcPr>
            <w:tcW w:w="1559" w:type="dxa"/>
          </w:tcPr>
          <w:p w:rsidR="007C2883" w:rsidRPr="00F15DAE" w:rsidRDefault="007C2883" w:rsidP="00860B40">
            <w:pPr>
              <w:spacing w:line="276" w:lineRule="auto"/>
            </w:pPr>
          </w:p>
        </w:tc>
        <w:tc>
          <w:tcPr>
            <w:tcW w:w="1984" w:type="dxa"/>
          </w:tcPr>
          <w:p w:rsidR="007C2883" w:rsidRPr="00F15DAE" w:rsidRDefault="007C2883" w:rsidP="00860B40">
            <w:pPr>
              <w:spacing w:line="276" w:lineRule="auto"/>
            </w:pPr>
          </w:p>
        </w:tc>
        <w:tc>
          <w:tcPr>
            <w:tcW w:w="4031" w:type="dxa"/>
          </w:tcPr>
          <w:p w:rsidR="007C2883" w:rsidRPr="00F15DAE" w:rsidRDefault="007C2883" w:rsidP="00860B40">
            <w:pPr>
              <w:spacing w:line="276" w:lineRule="auto"/>
            </w:pPr>
          </w:p>
        </w:tc>
      </w:tr>
    </w:tbl>
    <w:p w:rsidR="00865104" w:rsidRPr="00F15DAE" w:rsidRDefault="00865104" w:rsidP="00860B40">
      <w:pPr>
        <w:spacing w:after="0"/>
        <w:rPr>
          <w:b/>
          <w:bCs/>
        </w:rPr>
      </w:pPr>
      <w:r w:rsidRPr="00F15DAE">
        <w:rPr>
          <w:b/>
          <w:bCs/>
        </w:rPr>
        <w:br w:type="page"/>
      </w:r>
    </w:p>
    <w:p w:rsidR="00860B40" w:rsidRDefault="00860B40" w:rsidP="00860B40">
      <w:pPr>
        <w:spacing w:after="0" w:line="240" w:lineRule="auto"/>
        <w:jc w:val="both"/>
        <w:rPr>
          <w:rFonts w:ascii="Calibri" w:hAnsi="Calibri" w:cs="Arial"/>
          <w:b/>
        </w:rPr>
      </w:pPr>
      <w:r>
        <w:rPr>
          <w:rFonts w:ascii="Calibri" w:hAnsi="Calibri" w:cs="Arial"/>
          <w:b/>
        </w:rPr>
        <w:lastRenderedPageBreak/>
        <w:t>1.</w:t>
      </w:r>
      <w:r>
        <w:rPr>
          <w:rFonts w:ascii="Calibri" w:hAnsi="Calibri" w:cs="Arial"/>
          <w:b/>
        </w:rPr>
        <w:tab/>
        <w:t>Vacancy Review</w:t>
      </w:r>
    </w:p>
    <w:p w:rsidR="00860B40" w:rsidRDefault="00860B40" w:rsidP="00860B40">
      <w:pPr>
        <w:spacing w:after="0" w:line="240" w:lineRule="auto"/>
        <w:ind w:left="720" w:hanging="720"/>
        <w:jc w:val="both"/>
        <w:rPr>
          <w:rFonts w:ascii="Calibri" w:hAnsi="Calibri" w:cs="Arial"/>
        </w:rPr>
      </w:pPr>
      <w:r>
        <w:rPr>
          <w:rFonts w:ascii="Calibri" w:hAnsi="Calibri" w:cs="Arial"/>
        </w:rPr>
        <w:t>1.1</w:t>
      </w:r>
      <w:r>
        <w:rPr>
          <w:rFonts w:ascii="Calibri" w:hAnsi="Calibri" w:cs="Arial"/>
        </w:rPr>
        <w:tab/>
      </w:r>
      <w:r w:rsidRPr="00BC0BC2">
        <w:rPr>
          <w:rFonts w:ascii="Calibri" w:hAnsi="Calibri" w:cs="Arial"/>
        </w:rPr>
        <w:t xml:space="preserve">The occurrence of a vacancy </w:t>
      </w:r>
      <w:r w:rsidR="00CE0080">
        <w:rPr>
          <w:rFonts w:ascii="Calibri" w:hAnsi="Calibri" w:cs="Arial"/>
        </w:rPr>
        <w:t xml:space="preserve">whether through resignation from a current </w:t>
      </w:r>
      <w:proofErr w:type="spellStart"/>
      <w:r w:rsidR="00CE0080">
        <w:rPr>
          <w:rFonts w:ascii="Calibri" w:hAnsi="Calibri" w:cs="Arial"/>
        </w:rPr>
        <w:t>postholder</w:t>
      </w:r>
      <w:proofErr w:type="spellEnd"/>
      <w:r w:rsidR="00CE0080">
        <w:rPr>
          <w:rFonts w:ascii="Calibri" w:hAnsi="Calibri" w:cs="Arial"/>
        </w:rPr>
        <w:t xml:space="preserve"> or from ministry allocation on a Presbytery Plan </w:t>
      </w:r>
      <w:r w:rsidRPr="00BC0BC2">
        <w:rPr>
          <w:rFonts w:ascii="Calibri" w:hAnsi="Calibri" w:cs="Arial"/>
        </w:rPr>
        <w:t xml:space="preserve">should be taken as an opportunity to </w:t>
      </w:r>
      <w:r>
        <w:rPr>
          <w:rFonts w:ascii="Calibri" w:hAnsi="Calibri" w:cs="Arial"/>
        </w:rPr>
        <w:t>r</w:t>
      </w:r>
      <w:r w:rsidRPr="00BC0BC2">
        <w:rPr>
          <w:rFonts w:ascii="Calibri" w:hAnsi="Calibri" w:cs="Arial"/>
        </w:rPr>
        <w:t>eview the need for the post and its duties</w:t>
      </w:r>
      <w:r>
        <w:rPr>
          <w:rFonts w:ascii="Calibri" w:hAnsi="Calibri" w:cs="Arial"/>
        </w:rPr>
        <w:t xml:space="preserve">, </w:t>
      </w:r>
      <w:r w:rsidRPr="00BC0BC2">
        <w:rPr>
          <w:rFonts w:ascii="Calibri" w:hAnsi="Calibri" w:cs="Arial"/>
        </w:rPr>
        <w:t xml:space="preserve">responsibilities and </w:t>
      </w:r>
      <w:proofErr w:type="gramStart"/>
      <w:r>
        <w:rPr>
          <w:rFonts w:ascii="Calibri" w:hAnsi="Calibri" w:cs="Arial"/>
        </w:rPr>
        <w:t>workload.</w:t>
      </w:r>
      <w:proofErr w:type="gramEnd"/>
      <w:r>
        <w:rPr>
          <w:rFonts w:ascii="Calibri" w:hAnsi="Calibri" w:cs="Arial"/>
        </w:rPr>
        <w:t xml:space="preserve">  </w:t>
      </w:r>
      <w:r w:rsidRPr="00BC0BC2">
        <w:rPr>
          <w:rFonts w:ascii="Calibri" w:hAnsi="Calibri" w:cs="Arial"/>
        </w:rPr>
        <w:t xml:space="preserve">Feedback, if available, from appropriate exit interviews may also help.  </w:t>
      </w:r>
    </w:p>
    <w:p w:rsidR="00CE0080" w:rsidRPr="00BC0BC2" w:rsidRDefault="00CE0080" w:rsidP="00860B40">
      <w:pPr>
        <w:spacing w:after="0" w:line="240" w:lineRule="auto"/>
        <w:ind w:left="720" w:hanging="720"/>
        <w:jc w:val="both"/>
        <w:rPr>
          <w:rFonts w:ascii="Calibri" w:hAnsi="Calibri" w:cs="Arial"/>
        </w:rPr>
      </w:pPr>
    </w:p>
    <w:p w:rsidR="00860B40" w:rsidRDefault="00860B40" w:rsidP="00860B40">
      <w:pPr>
        <w:spacing w:after="0" w:line="240" w:lineRule="auto"/>
        <w:ind w:left="720" w:hanging="720"/>
        <w:jc w:val="both"/>
        <w:rPr>
          <w:rFonts w:ascii="Calibri" w:hAnsi="Calibri" w:cs="Arial"/>
        </w:rPr>
      </w:pPr>
      <w:r>
        <w:rPr>
          <w:rFonts w:ascii="Calibri" w:hAnsi="Calibri" w:cs="Arial"/>
        </w:rPr>
        <w:t>1</w:t>
      </w:r>
      <w:r w:rsidRPr="00B61628">
        <w:rPr>
          <w:rFonts w:ascii="Calibri" w:hAnsi="Calibri" w:cs="Arial"/>
        </w:rPr>
        <w:t>.2</w:t>
      </w:r>
      <w:r w:rsidRPr="00B61628">
        <w:rPr>
          <w:rFonts w:ascii="Calibri" w:hAnsi="Calibri" w:cs="Arial"/>
        </w:rPr>
        <w:tab/>
      </w:r>
      <w:r>
        <w:rPr>
          <w:rFonts w:ascii="Calibri" w:hAnsi="Calibri" w:cs="Arial"/>
        </w:rPr>
        <w:t xml:space="preserve">The </w:t>
      </w:r>
      <w:r w:rsidR="00CE0080">
        <w:rPr>
          <w:rFonts w:ascii="Calibri" w:hAnsi="Calibri" w:cs="Arial"/>
        </w:rPr>
        <w:t>MDS Staffing Approval Request Form</w:t>
      </w:r>
      <w:r>
        <w:rPr>
          <w:rFonts w:ascii="Calibri" w:hAnsi="Calibri" w:cs="Arial"/>
        </w:rPr>
        <w:t xml:space="preserve"> should be completed by </w:t>
      </w:r>
      <w:r w:rsidR="00CE0080">
        <w:rPr>
          <w:rFonts w:ascii="Calibri" w:hAnsi="Calibri" w:cs="Arial"/>
        </w:rPr>
        <w:t xml:space="preserve">the line manager/minister and sent to the Presbytery Clerk for submission to the MDS Staffing Approval Panel.  Ministries Council </w:t>
      </w:r>
      <w:r w:rsidR="00591795">
        <w:rPr>
          <w:rFonts w:ascii="Calibri" w:hAnsi="Calibri" w:cs="Arial"/>
        </w:rPr>
        <w:t xml:space="preserve">(MC) </w:t>
      </w:r>
      <w:r>
        <w:rPr>
          <w:rFonts w:ascii="Calibri" w:hAnsi="Calibri" w:cs="Arial"/>
        </w:rPr>
        <w:t>will advise on the outcome from the meeting and the next steps.</w:t>
      </w:r>
      <w:r w:rsidR="00CE0080">
        <w:rPr>
          <w:rFonts w:ascii="Calibri" w:hAnsi="Calibri" w:cs="Arial"/>
        </w:rPr>
        <w:t xml:space="preserve">  All documents relating to the MDS Staffing Approval Panel can be found on ASCEND or by emailing </w:t>
      </w:r>
      <w:hyperlink r:id="rId9" w:history="1">
        <w:r w:rsidR="00CE0080" w:rsidRPr="000917B2">
          <w:rPr>
            <w:rStyle w:val="Hyperlink"/>
            <w:rFonts w:ascii="Calibri" w:hAnsi="Calibri" w:cs="Arial"/>
          </w:rPr>
          <w:t>MDSapproval@churchofscotland.org.uk</w:t>
        </w:r>
      </w:hyperlink>
      <w:r w:rsidR="00CE0080">
        <w:rPr>
          <w:rFonts w:ascii="Calibri" w:hAnsi="Calibri" w:cs="Arial"/>
        </w:rPr>
        <w:t xml:space="preserve"> </w:t>
      </w:r>
    </w:p>
    <w:p w:rsidR="00860B40" w:rsidRPr="00B61628" w:rsidRDefault="00860B40" w:rsidP="00860B40">
      <w:pPr>
        <w:spacing w:after="0" w:line="240" w:lineRule="auto"/>
        <w:ind w:left="720" w:hanging="720"/>
        <w:jc w:val="both"/>
        <w:rPr>
          <w:rFonts w:ascii="Calibri" w:hAnsi="Calibri" w:cs="Arial"/>
        </w:rPr>
      </w:pPr>
    </w:p>
    <w:p w:rsidR="00860B40" w:rsidRDefault="00860B40" w:rsidP="00860B40">
      <w:pPr>
        <w:spacing w:after="0" w:line="240" w:lineRule="auto"/>
        <w:jc w:val="both"/>
        <w:rPr>
          <w:rFonts w:ascii="Calibri" w:hAnsi="Calibri" w:cs="Arial"/>
          <w:b/>
        </w:rPr>
      </w:pPr>
      <w:r>
        <w:rPr>
          <w:rFonts w:ascii="Calibri" w:hAnsi="Calibri" w:cs="Arial"/>
          <w:b/>
        </w:rPr>
        <w:t>2.</w:t>
      </w:r>
      <w:r>
        <w:rPr>
          <w:rFonts w:ascii="Calibri" w:hAnsi="Calibri" w:cs="Arial"/>
          <w:b/>
        </w:rPr>
        <w:tab/>
        <w:t>Job Profile</w:t>
      </w:r>
    </w:p>
    <w:p w:rsidR="00860B40" w:rsidRPr="00BC0BC2" w:rsidRDefault="00860B40" w:rsidP="00860B40">
      <w:pPr>
        <w:pStyle w:val="BodyText3"/>
        <w:ind w:left="720" w:hanging="720"/>
        <w:jc w:val="both"/>
        <w:rPr>
          <w:rFonts w:ascii="Calibri" w:hAnsi="Calibri"/>
          <w:sz w:val="22"/>
          <w:szCs w:val="22"/>
        </w:rPr>
      </w:pPr>
      <w:r>
        <w:rPr>
          <w:rFonts w:ascii="Calibri" w:hAnsi="Calibri"/>
          <w:sz w:val="22"/>
          <w:szCs w:val="22"/>
        </w:rPr>
        <w:t>2.1</w:t>
      </w:r>
      <w:r>
        <w:rPr>
          <w:rFonts w:ascii="Calibri" w:hAnsi="Calibri"/>
          <w:sz w:val="22"/>
          <w:szCs w:val="22"/>
        </w:rPr>
        <w:tab/>
      </w:r>
      <w:r w:rsidRPr="00BC0BC2">
        <w:rPr>
          <w:rFonts w:ascii="Calibri" w:hAnsi="Calibri"/>
          <w:sz w:val="22"/>
          <w:szCs w:val="22"/>
        </w:rPr>
        <w:t xml:space="preserve">The job description is a key document in the recruitment process.  It sets out the main duties and responsibilities of the position and </w:t>
      </w:r>
      <w:r>
        <w:rPr>
          <w:rFonts w:ascii="Calibri" w:hAnsi="Calibri"/>
          <w:sz w:val="22"/>
          <w:szCs w:val="22"/>
        </w:rPr>
        <w:t>so must be readily understandable to potential applicants; be clear on the accountability of the role and a</w:t>
      </w:r>
      <w:r w:rsidRPr="00BC0BC2">
        <w:rPr>
          <w:rFonts w:ascii="Calibri" w:hAnsi="Calibri"/>
          <w:sz w:val="22"/>
          <w:szCs w:val="22"/>
        </w:rPr>
        <w:t>void jargon and unexplained acronyms and abbreviations</w:t>
      </w:r>
      <w:r>
        <w:rPr>
          <w:rFonts w:ascii="Calibri" w:hAnsi="Calibri"/>
          <w:sz w:val="22"/>
          <w:szCs w:val="22"/>
        </w:rPr>
        <w:t>.</w:t>
      </w:r>
    </w:p>
    <w:p w:rsidR="00860B40" w:rsidRPr="002E5AC1" w:rsidRDefault="00860B40" w:rsidP="00860B40">
      <w:pPr>
        <w:spacing w:after="0" w:line="240" w:lineRule="auto"/>
        <w:jc w:val="both"/>
        <w:rPr>
          <w:rFonts w:ascii="Calibri" w:hAnsi="Calibri" w:cs="Arial"/>
        </w:rPr>
      </w:pPr>
    </w:p>
    <w:p w:rsidR="00860B40" w:rsidRPr="00BC0BC2" w:rsidRDefault="00860B40" w:rsidP="00860B40">
      <w:pPr>
        <w:spacing w:after="0" w:line="240" w:lineRule="auto"/>
        <w:ind w:left="720" w:hanging="720"/>
        <w:jc w:val="both"/>
        <w:rPr>
          <w:rFonts w:ascii="Calibri" w:hAnsi="Calibri" w:cs="Arial"/>
        </w:rPr>
      </w:pPr>
      <w:r>
        <w:rPr>
          <w:rFonts w:ascii="Calibri" w:hAnsi="Calibri" w:cs="Arial"/>
        </w:rPr>
        <w:t>2.2</w:t>
      </w:r>
      <w:r>
        <w:rPr>
          <w:rFonts w:ascii="Calibri" w:hAnsi="Calibri" w:cs="Arial"/>
        </w:rPr>
        <w:tab/>
      </w:r>
      <w:r w:rsidRPr="00BC0BC2">
        <w:rPr>
          <w:rFonts w:ascii="Calibri" w:hAnsi="Calibri" w:cs="Arial"/>
        </w:rPr>
        <w:t>The person specification details the essential and desirable skills, abilities and knowledge that are required to do the job.  The person specification is of equal importance to the job d</w:t>
      </w:r>
      <w:r>
        <w:rPr>
          <w:rFonts w:ascii="Calibri" w:hAnsi="Calibri" w:cs="Arial"/>
        </w:rPr>
        <w:t xml:space="preserve">escription and is used both in the shortlisting and interview stages of the recruitment process.  </w:t>
      </w:r>
      <w:r w:rsidRPr="00BC0BC2">
        <w:rPr>
          <w:rFonts w:ascii="Calibri" w:hAnsi="Calibri" w:cs="Arial"/>
        </w:rPr>
        <w:t xml:space="preserve"> The person specification should be related to the job, and not unnecessarily restrictive</w:t>
      </w:r>
      <w:r>
        <w:rPr>
          <w:rFonts w:ascii="Calibri" w:hAnsi="Calibri" w:cs="Arial"/>
        </w:rPr>
        <w:t xml:space="preserve">. </w:t>
      </w:r>
      <w:r w:rsidRPr="0038263C">
        <w:rPr>
          <w:rFonts w:ascii="Calibri" w:hAnsi="Calibri" w:cs="Arial"/>
        </w:rPr>
        <w:t xml:space="preserve"> The inclusion of criteria that cannot be justified as essential for the performance of the job may be deemed discriminatory if the criteria unjustifiably exclude those with protected c</w:t>
      </w:r>
      <w:r>
        <w:rPr>
          <w:rFonts w:ascii="Calibri" w:hAnsi="Calibri" w:cs="Arial"/>
        </w:rPr>
        <w:t>haracteristics under the Equali</w:t>
      </w:r>
      <w:r w:rsidRPr="0038263C">
        <w:rPr>
          <w:rFonts w:ascii="Calibri" w:hAnsi="Calibri" w:cs="Arial"/>
        </w:rPr>
        <w:t>ty Act 2010</w:t>
      </w:r>
      <w:r>
        <w:rPr>
          <w:rFonts w:ascii="Calibri" w:hAnsi="Calibri" w:cs="Arial"/>
        </w:rPr>
        <w:t xml:space="preserve">.  </w:t>
      </w:r>
      <w:r w:rsidRPr="00BC0BC2">
        <w:rPr>
          <w:rFonts w:ascii="Calibri" w:hAnsi="Calibri" w:cs="Arial"/>
        </w:rPr>
        <w:t xml:space="preserve">The person specification enables potential applicants to make an informed decision about whether to apply for the post and gives sufficient relevant detail </w:t>
      </w:r>
      <w:r>
        <w:rPr>
          <w:rFonts w:ascii="Calibri" w:hAnsi="Calibri" w:cs="Arial"/>
        </w:rPr>
        <w:t xml:space="preserve">and evidence </w:t>
      </w:r>
      <w:r w:rsidRPr="00BC0BC2">
        <w:rPr>
          <w:rFonts w:ascii="Calibri" w:hAnsi="Calibri" w:cs="Arial"/>
        </w:rPr>
        <w:t xml:space="preserve">of the skills and experience they should include on their application form.  </w:t>
      </w:r>
    </w:p>
    <w:p w:rsidR="00860B40" w:rsidRPr="00BC0BC2" w:rsidRDefault="00860B40" w:rsidP="00860B40">
      <w:pPr>
        <w:spacing w:after="0" w:line="240" w:lineRule="auto"/>
        <w:rPr>
          <w:rFonts w:ascii="Calibri" w:hAnsi="Calibri" w:cs="Arial"/>
        </w:rPr>
      </w:pPr>
    </w:p>
    <w:p w:rsidR="00860B40" w:rsidRDefault="00860B40" w:rsidP="00860B40">
      <w:pPr>
        <w:spacing w:after="0" w:line="240" w:lineRule="auto"/>
        <w:ind w:left="720" w:hanging="720"/>
        <w:jc w:val="both"/>
        <w:rPr>
          <w:rFonts w:ascii="Calibri" w:hAnsi="Calibri" w:cs="Arial"/>
        </w:rPr>
      </w:pPr>
      <w:r>
        <w:rPr>
          <w:rFonts w:ascii="Calibri" w:hAnsi="Calibri" w:cs="Arial"/>
        </w:rPr>
        <w:t>2</w:t>
      </w:r>
      <w:r w:rsidRPr="002E5AC1">
        <w:rPr>
          <w:rFonts w:ascii="Calibri" w:hAnsi="Calibri" w:cs="Arial"/>
        </w:rPr>
        <w:t>.3</w:t>
      </w:r>
      <w:r w:rsidRPr="002E5AC1">
        <w:rPr>
          <w:rFonts w:ascii="Calibri" w:hAnsi="Calibri" w:cs="Arial"/>
        </w:rPr>
        <w:tab/>
      </w:r>
      <w:r>
        <w:rPr>
          <w:rFonts w:ascii="Calibri" w:hAnsi="Calibri" w:cs="Arial"/>
        </w:rPr>
        <w:t xml:space="preserve">The terms and conditions of the post including contracted hours, working pattern, travel requirements </w:t>
      </w:r>
      <w:proofErr w:type="spellStart"/>
      <w:r>
        <w:rPr>
          <w:rFonts w:ascii="Calibri" w:hAnsi="Calibri" w:cs="Arial"/>
        </w:rPr>
        <w:t>etc</w:t>
      </w:r>
      <w:proofErr w:type="spellEnd"/>
      <w:r>
        <w:rPr>
          <w:rFonts w:ascii="Calibri" w:hAnsi="Calibri" w:cs="Arial"/>
        </w:rPr>
        <w:t xml:space="preserve"> form the final part of the job profile.</w:t>
      </w:r>
    </w:p>
    <w:p w:rsidR="00860B40" w:rsidRDefault="00860B40" w:rsidP="00860B40">
      <w:pPr>
        <w:spacing w:after="0" w:line="240" w:lineRule="auto"/>
        <w:ind w:left="720" w:hanging="720"/>
        <w:jc w:val="both"/>
        <w:rPr>
          <w:rFonts w:ascii="Calibri" w:hAnsi="Calibri" w:cs="Arial"/>
        </w:rPr>
      </w:pPr>
    </w:p>
    <w:p w:rsidR="00860B40" w:rsidRPr="002E5AC1" w:rsidRDefault="00860B40" w:rsidP="00860B40">
      <w:pPr>
        <w:pStyle w:val="FootnoteText"/>
        <w:tabs>
          <w:tab w:val="left" w:pos="720"/>
        </w:tabs>
        <w:ind w:left="720" w:hanging="720"/>
        <w:jc w:val="both"/>
        <w:rPr>
          <w:rFonts w:ascii="Calibri" w:hAnsi="Calibri" w:cs="Arial"/>
          <w:sz w:val="22"/>
          <w:szCs w:val="22"/>
        </w:rPr>
      </w:pPr>
      <w:r>
        <w:rPr>
          <w:rFonts w:ascii="Calibri" w:hAnsi="Calibri" w:cs="Arial"/>
          <w:bCs/>
          <w:sz w:val="22"/>
          <w:szCs w:val="22"/>
        </w:rPr>
        <w:t>2.4</w:t>
      </w:r>
      <w:r>
        <w:rPr>
          <w:rFonts w:ascii="Calibri" w:hAnsi="Calibri" w:cs="Arial"/>
          <w:bCs/>
          <w:sz w:val="22"/>
          <w:szCs w:val="22"/>
        </w:rPr>
        <w:tab/>
        <w:t>H</w:t>
      </w:r>
      <w:r w:rsidR="00591795">
        <w:rPr>
          <w:rFonts w:ascii="Calibri" w:hAnsi="Calibri" w:cs="Arial"/>
          <w:bCs/>
          <w:sz w:val="22"/>
          <w:szCs w:val="22"/>
        </w:rPr>
        <w:t>uman Resources (HR)</w:t>
      </w:r>
      <w:r>
        <w:rPr>
          <w:rFonts w:ascii="Calibri" w:hAnsi="Calibri" w:cs="Arial"/>
          <w:bCs/>
          <w:sz w:val="22"/>
          <w:szCs w:val="22"/>
        </w:rPr>
        <w:t>will work with the Recruiting Manager</w:t>
      </w:r>
      <w:r w:rsidR="00591795">
        <w:rPr>
          <w:rFonts w:ascii="Calibri" w:hAnsi="Calibri" w:cs="Arial"/>
          <w:bCs/>
          <w:sz w:val="22"/>
          <w:szCs w:val="22"/>
        </w:rPr>
        <w:t xml:space="preserve"> (normally the line manager of the role)</w:t>
      </w:r>
      <w:r>
        <w:rPr>
          <w:rFonts w:ascii="Calibri" w:hAnsi="Calibri" w:cs="Arial"/>
          <w:bCs/>
          <w:sz w:val="22"/>
          <w:szCs w:val="22"/>
        </w:rPr>
        <w:t xml:space="preserve"> to assess whether a post requires </w:t>
      </w:r>
      <w:r w:rsidRPr="00BC0BC2">
        <w:rPr>
          <w:rFonts w:ascii="Calibri" w:hAnsi="Calibri" w:cs="Arial"/>
          <w:bCs/>
          <w:sz w:val="22"/>
          <w:szCs w:val="22"/>
        </w:rPr>
        <w:t xml:space="preserve">PVG Scheme Membership or </w:t>
      </w:r>
      <w:r>
        <w:rPr>
          <w:rFonts w:ascii="Calibri" w:hAnsi="Calibri" w:cs="Arial"/>
          <w:bCs/>
          <w:sz w:val="22"/>
          <w:szCs w:val="22"/>
        </w:rPr>
        <w:t>Disclosure Scotland check</w:t>
      </w:r>
      <w:r w:rsidRPr="00BC0BC2">
        <w:rPr>
          <w:rFonts w:ascii="Calibri" w:hAnsi="Calibri" w:cs="Arial"/>
          <w:bCs/>
          <w:sz w:val="22"/>
          <w:szCs w:val="22"/>
        </w:rPr>
        <w:t xml:space="preserve"> where this is considered</w:t>
      </w:r>
      <w:r>
        <w:rPr>
          <w:rFonts w:ascii="Calibri" w:hAnsi="Calibri" w:cs="Arial"/>
          <w:bCs/>
          <w:sz w:val="22"/>
          <w:szCs w:val="22"/>
        </w:rPr>
        <w:t xml:space="preserve"> necessary</w:t>
      </w:r>
      <w:r w:rsidRPr="00BC0BC2">
        <w:rPr>
          <w:rFonts w:ascii="Calibri" w:hAnsi="Calibri" w:cs="Arial"/>
          <w:bCs/>
          <w:sz w:val="22"/>
          <w:szCs w:val="22"/>
        </w:rPr>
        <w:t xml:space="preserve"> to the particular position. </w:t>
      </w:r>
      <w:r>
        <w:rPr>
          <w:rFonts w:ascii="Calibri" w:hAnsi="Calibri" w:cs="Arial"/>
          <w:bCs/>
          <w:sz w:val="22"/>
          <w:szCs w:val="22"/>
        </w:rPr>
        <w:t xml:space="preserve">  </w:t>
      </w:r>
      <w:r w:rsidRPr="00BC0BC2">
        <w:rPr>
          <w:rFonts w:ascii="Calibri" w:hAnsi="Calibri" w:cs="Arial"/>
          <w:bCs/>
          <w:sz w:val="22"/>
          <w:szCs w:val="22"/>
        </w:rPr>
        <w:t>PVG Scheme membership or a Disclosure Scotland check w</w:t>
      </w:r>
      <w:r>
        <w:rPr>
          <w:rFonts w:ascii="Calibri" w:hAnsi="Calibri" w:cs="Arial"/>
          <w:bCs/>
          <w:sz w:val="22"/>
          <w:szCs w:val="22"/>
        </w:rPr>
        <w:t>ould only be carried out for the successful candidate and the offer made would be conditional until this check had been completed.</w:t>
      </w:r>
    </w:p>
    <w:p w:rsidR="00860B40" w:rsidRDefault="00860B40" w:rsidP="00860B40">
      <w:pPr>
        <w:spacing w:after="0" w:line="240" w:lineRule="auto"/>
        <w:jc w:val="both"/>
        <w:rPr>
          <w:rFonts w:ascii="Calibri" w:hAnsi="Calibri" w:cs="Arial"/>
          <w:b/>
        </w:rPr>
      </w:pPr>
    </w:p>
    <w:p w:rsidR="00860B40" w:rsidRPr="00D1236A" w:rsidRDefault="00860B40" w:rsidP="00860B40">
      <w:pPr>
        <w:spacing w:after="0" w:line="240" w:lineRule="auto"/>
        <w:ind w:left="720" w:hanging="720"/>
        <w:jc w:val="both"/>
        <w:rPr>
          <w:rFonts w:ascii="Calibri" w:hAnsi="Calibri" w:cs="Arial"/>
        </w:rPr>
      </w:pPr>
      <w:r>
        <w:rPr>
          <w:rFonts w:ascii="Calibri" w:hAnsi="Calibri" w:cs="Arial"/>
        </w:rPr>
        <w:t>2</w:t>
      </w:r>
      <w:r w:rsidRPr="00D1236A">
        <w:rPr>
          <w:rFonts w:ascii="Calibri" w:hAnsi="Calibri" w:cs="Arial"/>
        </w:rPr>
        <w:t>.5</w:t>
      </w:r>
      <w:r w:rsidRPr="00D1236A">
        <w:rPr>
          <w:rFonts w:ascii="Calibri" w:hAnsi="Calibri" w:cs="Arial"/>
        </w:rPr>
        <w:tab/>
      </w:r>
      <w:r>
        <w:rPr>
          <w:rFonts w:ascii="Calibri" w:hAnsi="Calibri" w:cs="Arial"/>
        </w:rPr>
        <w:t xml:space="preserve">The requirement for a qualification should be carefully considered and if required, equivalent qualifications e.g. gained out with the UK may also be relevant.  Guidance should be sought </w:t>
      </w:r>
      <w:r w:rsidR="00591795">
        <w:rPr>
          <w:rFonts w:ascii="Calibri" w:hAnsi="Calibri" w:cs="Arial"/>
        </w:rPr>
        <w:t xml:space="preserve">by HR </w:t>
      </w:r>
      <w:r>
        <w:rPr>
          <w:rFonts w:ascii="Calibri" w:hAnsi="Calibri" w:cs="Arial"/>
        </w:rPr>
        <w:t xml:space="preserve">from relevant awarding bodies e.g. Scottish Qualifications Authority where necessary on qualification equivalency. </w:t>
      </w:r>
    </w:p>
    <w:p w:rsidR="00860B40" w:rsidRDefault="00860B40" w:rsidP="00860B40">
      <w:pPr>
        <w:pStyle w:val="FootnoteText"/>
        <w:tabs>
          <w:tab w:val="left" w:pos="720"/>
          <w:tab w:val="left" w:pos="1080"/>
        </w:tabs>
        <w:ind w:left="720" w:hanging="720"/>
        <w:rPr>
          <w:rFonts w:ascii="Calibri" w:hAnsi="Calibri" w:cs="Arial"/>
          <w:sz w:val="22"/>
          <w:szCs w:val="22"/>
        </w:rPr>
      </w:pPr>
    </w:p>
    <w:p w:rsidR="00860B40" w:rsidRDefault="00860B40" w:rsidP="00860B40">
      <w:pPr>
        <w:pStyle w:val="FootnoteText"/>
        <w:tabs>
          <w:tab w:val="left" w:pos="720"/>
          <w:tab w:val="left" w:pos="1080"/>
        </w:tabs>
        <w:ind w:left="720" w:hanging="720"/>
        <w:jc w:val="both"/>
        <w:rPr>
          <w:rFonts w:ascii="Calibri" w:hAnsi="Calibri" w:cs="Arial"/>
          <w:sz w:val="22"/>
          <w:szCs w:val="22"/>
          <w:lang w:val="en"/>
        </w:rPr>
      </w:pPr>
      <w:r>
        <w:rPr>
          <w:rFonts w:ascii="Calibri" w:hAnsi="Calibri" w:cs="Arial"/>
          <w:sz w:val="22"/>
          <w:szCs w:val="22"/>
        </w:rPr>
        <w:t>2</w:t>
      </w:r>
      <w:r w:rsidRPr="006D03CB">
        <w:rPr>
          <w:rFonts w:ascii="Calibri" w:hAnsi="Calibri" w:cs="Arial"/>
          <w:sz w:val="22"/>
          <w:szCs w:val="22"/>
        </w:rPr>
        <w:t>.</w:t>
      </w:r>
      <w:r>
        <w:rPr>
          <w:rFonts w:ascii="Calibri" w:hAnsi="Calibri" w:cs="Arial"/>
          <w:sz w:val="22"/>
          <w:szCs w:val="22"/>
        </w:rPr>
        <w:t>6</w:t>
      </w:r>
      <w:r>
        <w:rPr>
          <w:rFonts w:ascii="Calibri" w:hAnsi="Calibri" w:cs="Arial"/>
          <w:b/>
          <w:sz w:val="22"/>
          <w:szCs w:val="22"/>
        </w:rPr>
        <w:tab/>
      </w:r>
      <w:r>
        <w:rPr>
          <w:rFonts w:ascii="Calibri" w:hAnsi="Calibri" w:cs="Arial"/>
          <w:sz w:val="22"/>
          <w:szCs w:val="22"/>
        </w:rPr>
        <w:t>U</w:t>
      </w:r>
      <w:r w:rsidRPr="00BC0BC2">
        <w:rPr>
          <w:rFonts w:ascii="Calibri" w:hAnsi="Calibri" w:cs="Arial"/>
          <w:sz w:val="22"/>
          <w:szCs w:val="22"/>
        </w:rPr>
        <w:t>nder the Equality Act 2010</w:t>
      </w:r>
      <w:r>
        <w:rPr>
          <w:rFonts w:ascii="Calibri" w:hAnsi="Calibri" w:cs="Arial"/>
          <w:sz w:val="22"/>
          <w:szCs w:val="22"/>
        </w:rPr>
        <w:t xml:space="preserve"> there are</w:t>
      </w:r>
      <w:r w:rsidRPr="00BC0BC2">
        <w:rPr>
          <w:rFonts w:ascii="Calibri" w:hAnsi="Calibri" w:cs="Arial"/>
          <w:sz w:val="22"/>
          <w:szCs w:val="22"/>
        </w:rPr>
        <w:t xml:space="preserve"> exceptions to the law regarding discrimination, entitling an employer to impose particular recruitment requirements in relation to </w:t>
      </w:r>
      <w:r>
        <w:rPr>
          <w:rFonts w:ascii="Calibri" w:hAnsi="Calibri" w:cs="Arial"/>
          <w:sz w:val="22"/>
          <w:szCs w:val="22"/>
        </w:rPr>
        <w:t>protected characteristics</w:t>
      </w:r>
      <w:r w:rsidRPr="00BC0BC2">
        <w:rPr>
          <w:rFonts w:ascii="Calibri" w:hAnsi="Calibri" w:cs="Arial"/>
          <w:sz w:val="22"/>
          <w:szCs w:val="22"/>
        </w:rPr>
        <w:t xml:space="preserve"> if such requirement </w:t>
      </w:r>
      <w:r w:rsidRPr="00BC0BC2">
        <w:rPr>
          <w:rFonts w:ascii="Calibri" w:hAnsi="Calibri" w:cs="Arial"/>
          <w:sz w:val="22"/>
          <w:szCs w:val="22"/>
          <w:lang w:val="en"/>
        </w:rPr>
        <w:t>is</w:t>
      </w:r>
      <w:r>
        <w:rPr>
          <w:rFonts w:ascii="Calibri" w:hAnsi="Calibri" w:cs="Arial"/>
          <w:sz w:val="22"/>
          <w:szCs w:val="22"/>
          <w:lang w:val="en"/>
        </w:rPr>
        <w:t>, because of the nature or context of the work, an occupational requirement and is a proportionate means of achieving a legitimate aim</w:t>
      </w:r>
      <w:r w:rsidRPr="00BC0BC2">
        <w:rPr>
          <w:rFonts w:ascii="Calibri" w:hAnsi="Calibri" w:cs="Arial"/>
          <w:sz w:val="22"/>
          <w:szCs w:val="22"/>
          <w:lang w:val="en"/>
        </w:rPr>
        <w:t>.</w:t>
      </w:r>
      <w:r w:rsidRPr="00BC0BC2">
        <w:rPr>
          <w:rFonts w:ascii="Calibri" w:hAnsi="Calibri" w:cs="Arial"/>
          <w:sz w:val="22"/>
          <w:szCs w:val="22"/>
          <w:lang w:val="en"/>
        </w:rPr>
        <w:tab/>
      </w:r>
    </w:p>
    <w:p w:rsidR="00860B40" w:rsidRDefault="00860B40" w:rsidP="00860B40">
      <w:pPr>
        <w:pStyle w:val="NormalWeb"/>
        <w:shd w:val="clear" w:color="auto" w:fill="FFFFFF"/>
        <w:tabs>
          <w:tab w:val="left" w:pos="720"/>
          <w:tab w:val="left" w:pos="1080"/>
        </w:tabs>
        <w:spacing w:before="0" w:beforeAutospacing="0" w:after="0" w:afterAutospacing="0"/>
        <w:ind w:left="720" w:hanging="436"/>
        <w:jc w:val="both"/>
        <w:rPr>
          <w:rFonts w:ascii="Calibri" w:hAnsi="Calibri" w:cs="Arial"/>
          <w:sz w:val="22"/>
          <w:szCs w:val="22"/>
          <w:lang w:val="en"/>
        </w:rPr>
      </w:pPr>
      <w:r>
        <w:rPr>
          <w:rFonts w:ascii="Calibri" w:hAnsi="Calibri" w:cs="Arial"/>
          <w:sz w:val="22"/>
          <w:szCs w:val="22"/>
          <w:lang w:val="en"/>
        </w:rPr>
        <w:tab/>
        <w:t>Where the Recruiting Manager proposes that a post should impose a particular requirement in relation to a protected characteristic,</w:t>
      </w:r>
      <w:r w:rsidRPr="00BC0BC2">
        <w:rPr>
          <w:rFonts w:ascii="Calibri" w:hAnsi="Calibri" w:cs="Arial"/>
          <w:sz w:val="22"/>
          <w:szCs w:val="22"/>
          <w:lang w:val="en"/>
        </w:rPr>
        <w:t xml:space="preserve"> prior to recruitment an assessment will be carried </w:t>
      </w:r>
      <w:r w:rsidRPr="00BC0BC2">
        <w:rPr>
          <w:rFonts w:ascii="Calibri" w:hAnsi="Calibri" w:cs="Arial"/>
          <w:sz w:val="22"/>
          <w:szCs w:val="22"/>
          <w:lang w:val="en"/>
        </w:rPr>
        <w:lastRenderedPageBreak/>
        <w:t xml:space="preserve">out by the </w:t>
      </w:r>
      <w:r w:rsidR="00591795">
        <w:rPr>
          <w:rFonts w:ascii="Calibri" w:hAnsi="Calibri" w:cs="Arial"/>
          <w:sz w:val="22"/>
          <w:szCs w:val="22"/>
          <w:lang w:val="en"/>
        </w:rPr>
        <w:t xml:space="preserve">HR with guidance if necessary from the </w:t>
      </w:r>
      <w:r>
        <w:rPr>
          <w:rFonts w:ascii="Calibri" w:hAnsi="Calibri" w:cs="Arial"/>
          <w:sz w:val="22"/>
          <w:szCs w:val="22"/>
          <w:lang w:val="en"/>
        </w:rPr>
        <w:t>Law</w:t>
      </w:r>
      <w:r w:rsidRPr="00BC0BC2">
        <w:rPr>
          <w:rFonts w:ascii="Calibri" w:hAnsi="Calibri" w:cs="Arial"/>
          <w:sz w:val="22"/>
          <w:szCs w:val="22"/>
          <w:lang w:val="en"/>
        </w:rPr>
        <w:t xml:space="preserve"> </w:t>
      </w:r>
      <w:r>
        <w:rPr>
          <w:rFonts w:ascii="Calibri" w:hAnsi="Calibri" w:cs="Arial"/>
          <w:sz w:val="22"/>
          <w:szCs w:val="22"/>
          <w:lang w:val="en"/>
        </w:rPr>
        <w:t>D</w:t>
      </w:r>
      <w:r w:rsidRPr="00BC0BC2">
        <w:rPr>
          <w:rFonts w:ascii="Calibri" w:hAnsi="Calibri" w:cs="Arial"/>
          <w:sz w:val="22"/>
          <w:szCs w:val="22"/>
          <w:lang w:val="en"/>
        </w:rPr>
        <w:t xml:space="preserve">epartment to determine </w:t>
      </w:r>
      <w:r>
        <w:rPr>
          <w:rFonts w:ascii="Calibri" w:hAnsi="Calibri" w:cs="Arial"/>
          <w:sz w:val="22"/>
          <w:szCs w:val="22"/>
          <w:lang w:val="en"/>
        </w:rPr>
        <w:t>whether this is appropriate</w:t>
      </w:r>
      <w:r w:rsidRPr="00BC0BC2">
        <w:rPr>
          <w:rFonts w:ascii="Calibri" w:hAnsi="Calibri" w:cs="Arial"/>
          <w:sz w:val="22"/>
          <w:szCs w:val="22"/>
          <w:lang w:val="en"/>
        </w:rPr>
        <w:t>. All roles will be considered on an individual basis</w:t>
      </w:r>
      <w:r>
        <w:rPr>
          <w:rFonts w:ascii="Calibri" w:hAnsi="Calibri" w:cs="Arial"/>
          <w:sz w:val="22"/>
          <w:szCs w:val="22"/>
          <w:lang w:val="en"/>
        </w:rPr>
        <w:t xml:space="preserve">. </w:t>
      </w:r>
    </w:p>
    <w:p w:rsidR="00591795" w:rsidRDefault="00591795" w:rsidP="00860B40">
      <w:pPr>
        <w:pStyle w:val="NormalWeb"/>
        <w:shd w:val="clear" w:color="auto" w:fill="FFFFFF"/>
        <w:tabs>
          <w:tab w:val="left" w:pos="720"/>
          <w:tab w:val="left" w:pos="1080"/>
        </w:tabs>
        <w:spacing w:before="0" w:beforeAutospacing="0" w:after="0" w:afterAutospacing="0"/>
        <w:ind w:left="720" w:hanging="436"/>
        <w:jc w:val="both"/>
        <w:rPr>
          <w:rFonts w:ascii="Calibri" w:hAnsi="Calibri" w:cs="Arial"/>
          <w:sz w:val="22"/>
          <w:szCs w:val="22"/>
          <w:lang w:val="en"/>
        </w:rPr>
      </w:pPr>
    </w:p>
    <w:p w:rsidR="00860B40" w:rsidRPr="00266E4D" w:rsidRDefault="00860B40" w:rsidP="00860B40">
      <w:pPr>
        <w:pStyle w:val="FootnoteText"/>
        <w:tabs>
          <w:tab w:val="left" w:pos="720"/>
          <w:tab w:val="left" w:pos="1080"/>
        </w:tabs>
        <w:rPr>
          <w:rFonts w:ascii="Calibri" w:hAnsi="Calibri" w:cs="Arial"/>
          <w:b/>
          <w:bCs/>
          <w:sz w:val="22"/>
          <w:szCs w:val="22"/>
        </w:rPr>
      </w:pPr>
      <w:r>
        <w:rPr>
          <w:rFonts w:ascii="Calibri" w:hAnsi="Calibri" w:cs="Arial"/>
          <w:b/>
          <w:bCs/>
          <w:sz w:val="22"/>
          <w:szCs w:val="22"/>
        </w:rPr>
        <w:t>3</w:t>
      </w:r>
      <w:r w:rsidRPr="00266E4D">
        <w:rPr>
          <w:rFonts w:ascii="Calibri" w:hAnsi="Calibri" w:cs="Arial"/>
          <w:b/>
          <w:bCs/>
          <w:sz w:val="22"/>
          <w:szCs w:val="22"/>
        </w:rPr>
        <w:t>.</w:t>
      </w:r>
      <w:r w:rsidRPr="00266E4D">
        <w:rPr>
          <w:rFonts w:ascii="Calibri" w:hAnsi="Calibri" w:cs="Arial"/>
          <w:b/>
          <w:bCs/>
          <w:sz w:val="22"/>
          <w:szCs w:val="22"/>
        </w:rPr>
        <w:tab/>
      </w:r>
      <w:r>
        <w:rPr>
          <w:rFonts w:ascii="Calibri" w:hAnsi="Calibri" w:cs="Arial"/>
          <w:b/>
          <w:bCs/>
          <w:sz w:val="22"/>
          <w:szCs w:val="22"/>
        </w:rPr>
        <w:t>Advertising the Vacancy</w:t>
      </w:r>
    </w:p>
    <w:p w:rsidR="00860B40" w:rsidRPr="00426890" w:rsidRDefault="00860B40" w:rsidP="00860B40">
      <w:pPr>
        <w:pStyle w:val="FootnoteText"/>
        <w:tabs>
          <w:tab w:val="left" w:pos="1080"/>
        </w:tabs>
        <w:ind w:left="720" w:hanging="720"/>
        <w:jc w:val="both"/>
        <w:rPr>
          <w:rFonts w:ascii="Calibri" w:hAnsi="Calibri" w:cs="Arial"/>
          <w:bCs/>
          <w:sz w:val="22"/>
          <w:szCs w:val="22"/>
        </w:rPr>
      </w:pPr>
      <w:r>
        <w:rPr>
          <w:rFonts w:ascii="Calibri" w:hAnsi="Calibri" w:cs="Arial"/>
          <w:bCs/>
          <w:sz w:val="22"/>
          <w:szCs w:val="22"/>
        </w:rPr>
        <w:t>3</w:t>
      </w:r>
      <w:r w:rsidRPr="00266E4D">
        <w:rPr>
          <w:rFonts w:ascii="Calibri" w:hAnsi="Calibri" w:cs="Arial"/>
          <w:bCs/>
          <w:sz w:val="22"/>
          <w:szCs w:val="22"/>
        </w:rPr>
        <w:t>.1</w:t>
      </w:r>
      <w:r w:rsidRPr="00BC0BC2">
        <w:rPr>
          <w:rFonts w:ascii="Calibri" w:hAnsi="Calibri" w:cs="Arial"/>
          <w:b/>
          <w:bCs/>
          <w:sz w:val="22"/>
          <w:szCs w:val="22"/>
        </w:rPr>
        <w:tab/>
      </w:r>
      <w:r w:rsidRPr="00BC0BC2">
        <w:rPr>
          <w:rFonts w:ascii="Calibri" w:hAnsi="Calibri" w:cs="Arial"/>
          <w:bCs/>
          <w:sz w:val="22"/>
          <w:szCs w:val="22"/>
        </w:rPr>
        <w:t xml:space="preserve">Following </w:t>
      </w:r>
      <w:r w:rsidR="00591795">
        <w:rPr>
          <w:rFonts w:ascii="Calibri" w:hAnsi="Calibri" w:cs="Arial"/>
          <w:bCs/>
          <w:sz w:val="22"/>
          <w:szCs w:val="22"/>
        </w:rPr>
        <w:t xml:space="preserve">MDS </w:t>
      </w:r>
      <w:r w:rsidRPr="00BC0BC2">
        <w:rPr>
          <w:rFonts w:ascii="Calibri" w:hAnsi="Calibri" w:cs="Arial"/>
          <w:bCs/>
          <w:sz w:val="22"/>
          <w:szCs w:val="22"/>
        </w:rPr>
        <w:t>Staffing</w:t>
      </w:r>
      <w:r w:rsidR="00591795">
        <w:rPr>
          <w:rFonts w:ascii="Calibri" w:hAnsi="Calibri" w:cs="Arial"/>
          <w:bCs/>
          <w:sz w:val="22"/>
          <w:szCs w:val="22"/>
        </w:rPr>
        <w:t xml:space="preserve"> Approval Panel</w:t>
      </w:r>
      <w:r>
        <w:rPr>
          <w:rFonts w:ascii="Calibri" w:hAnsi="Calibri" w:cs="Arial"/>
          <w:bCs/>
          <w:sz w:val="22"/>
          <w:szCs w:val="22"/>
        </w:rPr>
        <w:t xml:space="preserve"> approval </w:t>
      </w:r>
      <w:r w:rsidRPr="00BC0BC2">
        <w:rPr>
          <w:rFonts w:ascii="Calibri" w:hAnsi="Calibri" w:cs="Arial"/>
          <w:bCs/>
          <w:sz w:val="22"/>
          <w:szCs w:val="22"/>
        </w:rPr>
        <w:t>the Recruiting Manager should identify the shortlisting and interview panel</w:t>
      </w:r>
      <w:r>
        <w:rPr>
          <w:rFonts w:ascii="Calibri" w:hAnsi="Calibri" w:cs="Arial"/>
          <w:bCs/>
          <w:sz w:val="22"/>
          <w:szCs w:val="22"/>
        </w:rPr>
        <w:t xml:space="preserve"> an</w:t>
      </w:r>
      <w:r w:rsidRPr="00BC0BC2">
        <w:rPr>
          <w:rFonts w:ascii="Calibri" w:hAnsi="Calibri" w:cs="Arial"/>
          <w:bCs/>
          <w:sz w:val="22"/>
          <w:szCs w:val="22"/>
        </w:rPr>
        <w:t>d their availability</w:t>
      </w:r>
      <w:r>
        <w:rPr>
          <w:rFonts w:ascii="Calibri" w:hAnsi="Calibri" w:cs="Arial"/>
          <w:bCs/>
          <w:sz w:val="22"/>
          <w:szCs w:val="22"/>
        </w:rPr>
        <w:t>, including HR.</w:t>
      </w:r>
      <w:r w:rsidRPr="00BC0BC2">
        <w:rPr>
          <w:rFonts w:ascii="Calibri" w:hAnsi="Calibri" w:cs="Arial"/>
          <w:bCs/>
          <w:sz w:val="22"/>
          <w:szCs w:val="22"/>
        </w:rPr>
        <w:t xml:space="preserve"> </w:t>
      </w:r>
    </w:p>
    <w:p w:rsidR="00860B40" w:rsidRPr="00BC0BC2" w:rsidRDefault="00860B40" w:rsidP="00860B40">
      <w:pPr>
        <w:pStyle w:val="FootnoteText"/>
        <w:jc w:val="both"/>
        <w:rPr>
          <w:rFonts w:ascii="Calibri" w:hAnsi="Calibri" w:cs="Arial"/>
          <w:b/>
          <w:bCs/>
          <w:sz w:val="22"/>
          <w:szCs w:val="22"/>
        </w:rPr>
      </w:pPr>
      <w:r>
        <w:rPr>
          <w:rFonts w:ascii="Calibri" w:hAnsi="Calibri" w:cs="Arial"/>
          <w:b/>
          <w:bCs/>
          <w:sz w:val="22"/>
          <w:szCs w:val="22"/>
        </w:rPr>
        <w:t xml:space="preserve"> </w:t>
      </w:r>
    </w:p>
    <w:p w:rsidR="00860B40" w:rsidRPr="00F2689F" w:rsidRDefault="00860B40" w:rsidP="00860B40">
      <w:pPr>
        <w:pStyle w:val="FootnoteText"/>
        <w:ind w:left="720" w:hanging="720"/>
        <w:jc w:val="both"/>
        <w:rPr>
          <w:rFonts w:ascii="Calibri" w:hAnsi="Calibri" w:cs="Arial"/>
          <w:bCs/>
          <w:sz w:val="22"/>
          <w:szCs w:val="22"/>
        </w:rPr>
      </w:pPr>
      <w:r>
        <w:rPr>
          <w:rFonts w:ascii="Calibri" w:hAnsi="Calibri" w:cs="Arial"/>
          <w:bCs/>
          <w:sz w:val="22"/>
          <w:szCs w:val="22"/>
        </w:rPr>
        <w:t>3</w:t>
      </w:r>
      <w:r w:rsidRPr="00266E4D">
        <w:rPr>
          <w:rFonts w:ascii="Calibri" w:hAnsi="Calibri" w:cs="Arial"/>
          <w:bCs/>
          <w:sz w:val="22"/>
          <w:szCs w:val="22"/>
        </w:rPr>
        <w:t>.2</w:t>
      </w:r>
      <w:r w:rsidRPr="00BC0BC2">
        <w:rPr>
          <w:rFonts w:ascii="Calibri" w:hAnsi="Calibri" w:cs="Arial"/>
          <w:b/>
          <w:bCs/>
          <w:sz w:val="22"/>
          <w:szCs w:val="22"/>
        </w:rPr>
        <w:tab/>
      </w:r>
      <w:r w:rsidRPr="00BC0BC2">
        <w:rPr>
          <w:rFonts w:ascii="Calibri" w:hAnsi="Calibri" w:cs="Arial"/>
          <w:bCs/>
          <w:sz w:val="22"/>
          <w:szCs w:val="22"/>
        </w:rPr>
        <w:t>The Recruiting Manager</w:t>
      </w:r>
      <w:r>
        <w:rPr>
          <w:rFonts w:ascii="Calibri" w:hAnsi="Calibri" w:cs="Arial"/>
          <w:bCs/>
          <w:sz w:val="22"/>
          <w:szCs w:val="22"/>
        </w:rPr>
        <w:t xml:space="preserve"> and the HR Adviser assigned to the role will agree the job advert and discuss the most appropriate advertising methods which will always include notifying vacancies to all </w:t>
      </w:r>
      <w:r w:rsidR="00591795">
        <w:rPr>
          <w:rFonts w:ascii="Calibri" w:hAnsi="Calibri" w:cs="Arial"/>
          <w:bCs/>
          <w:sz w:val="22"/>
          <w:szCs w:val="22"/>
        </w:rPr>
        <w:t>MDS</w:t>
      </w:r>
      <w:r>
        <w:rPr>
          <w:rFonts w:ascii="Calibri" w:hAnsi="Calibri" w:cs="Arial"/>
          <w:bCs/>
          <w:sz w:val="22"/>
          <w:szCs w:val="22"/>
        </w:rPr>
        <w:t xml:space="preserve"> staf</w:t>
      </w:r>
      <w:r w:rsidR="002713ED">
        <w:rPr>
          <w:rFonts w:ascii="Calibri" w:hAnsi="Calibri" w:cs="Arial"/>
          <w:bCs/>
          <w:sz w:val="22"/>
          <w:szCs w:val="22"/>
        </w:rPr>
        <w:t>f and Presbytery Clerks</w:t>
      </w:r>
      <w:r>
        <w:rPr>
          <w:rFonts w:ascii="Calibri" w:hAnsi="Calibri" w:cs="Arial"/>
          <w:bCs/>
          <w:sz w:val="22"/>
          <w:szCs w:val="22"/>
        </w:rPr>
        <w:t xml:space="preserve">, advertising on the Church of Scotland website, normally web based advertising and </w:t>
      </w:r>
      <w:r w:rsidRPr="00BC0BC2">
        <w:rPr>
          <w:rFonts w:ascii="Calibri" w:hAnsi="Calibri" w:cs="Arial"/>
          <w:sz w:val="22"/>
          <w:szCs w:val="22"/>
        </w:rPr>
        <w:t>only in exceptional circumstances will a press based advert be considered</w:t>
      </w:r>
      <w:r>
        <w:rPr>
          <w:rFonts w:ascii="Calibri" w:hAnsi="Calibri" w:cs="Arial"/>
          <w:sz w:val="22"/>
          <w:szCs w:val="22"/>
        </w:rPr>
        <w:t>.</w:t>
      </w:r>
      <w:r>
        <w:rPr>
          <w:rFonts w:ascii="Calibri" w:hAnsi="Calibri" w:cs="Arial"/>
          <w:bCs/>
          <w:sz w:val="22"/>
          <w:szCs w:val="22"/>
        </w:rPr>
        <w:t xml:space="preserve">  Recruitment costs are managed within the </w:t>
      </w:r>
      <w:r w:rsidR="00591795">
        <w:rPr>
          <w:rFonts w:ascii="Calibri" w:hAnsi="Calibri" w:cs="Arial"/>
          <w:bCs/>
          <w:sz w:val="22"/>
          <w:szCs w:val="22"/>
        </w:rPr>
        <w:t>MC</w:t>
      </w:r>
      <w:r>
        <w:rPr>
          <w:rFonts w:ascii="Calibri" w:hAnsi="Calibri" w:cs="Arial"/>
          <w:bCs/>
          <w:sz w:val="22"/>
          <w:szCs w:val="22"/>
        </w:rPr>
        <w:t xml:space="preserve"> budget.</w:t>
      </w:r>
      <w:r w:rsidRPr="00BC0BC2">
        <w:rPr>
          <w:rFonts w:ascii="Calibri" w:hAnsi="Calibri" w:cs="Arial"/>
          <w:sz w:val="22"/>
          <w:szCs w:val="22"/>
        </w:rPr>
        <w:t xml:space="preserve"> </w:t>
      </w:r>
    </w:p>
    <w:p w:rsidR="00860B40" w:rsidRPr="00BC0BC2" w:rsidRDefault="00860B40" w:rsidP="00860B40">
      <w:pPr>
        <w:spacing w:after="0" w:line="240" w:lineRule="auto"/>
        <w:ind w:left="720"/>
        <w:jc w:val="both"/>
        <w:rPr>
          <w:rFonts w:ascii="Calibri" w:hAnsi="Calibri" w:cs="Arial"/>
        </w:rPr>
      </w:pPr>
    </w:p>
    <w:p w:rsidR="00860B40" w:rsidRDefault="00860B40" w:rsidP="00860B40">
      <w:pPr>
        <w:pStyle w:val="FootnoteText"/>
        <w:ind w:left="720" w:hanging="720"/>
        <w:jc w:val="both"/>
        <w:rPr>
          <w:rFonts w:ascii="Calibri" w:hAnsi="Calibri" w:cs="Arial"/>
          <w:sz w:val="22"/>
          <w:szCs w:val="22"/>
        </w:rPr>
      </w:pPr>
      <w:r>
        <w:rPr>
          <w:rFonts w:ascii="Calibri" w:hAnsi="Calibri" w:cs="Arial"/>
          <w:sz w:val="22"/>
          <w:szCs w:val="22"/>
        </w:rPr>
        <w:t>3.</w:t>
      </w:r>
      <w:r w:rsidR="00591795">
        <w:rPr>
          <w:rFonts w:ascii="Calibri" w:hAnsi="Calibri" w:cs="Arial"/>
          <w:sz w:val="22"/>
          <w:szCs w:val="22"/>
        </w:rPr>
        <w:t>3</w:t>
      </w:r>
      <w:r>
        <w:rPr>
          <w:rFonts w:ascii="Calibri" w:hAnsi="Calibri" w:cs="Arial"/>
          <w:sz w:val="22"/>
          <w:szCs w:val="22"/>
        </w:rPr>
        <w:tab/>
        <w:t>On occasions, when an employee</w:t>
      </w:r>
      <w:r w:rsidR="00591795">
        <w:rPr>
          <w:rFonts w:ascii="Calibri" w:hAnsi="Calibri" w:cs="Arial"/>
          <w:sz w:val="22"/>
          <w:szCs w:val="22"/>
        </w:rPr>
        <w:t xml:space="preserve"> already in the MDS group</w:t>
      </w:r>
      <w:r>
        <w:rPr>
          <w:rFonts w:ascii="Calibri" w:hAnsi="Calibri" w:cs="Arial"/>
          <w:sz w:val="22"/>
          <w:szCs w:val="22"/>
        </w:rPr>
        <w:t xml:space="preserve"> is unable to remain in their current post, they may be offered the opportunity to apply or be placed into an appropriate vacancy.</w:t>
      </w:r>
      <w:r w:rsidR="00092B3C">
        <w:rPr>
          <w:rFonts w:ascii="Calibri" w:hAnsi="Calibri" w:cs="Arial"/>
          <w:sz w:val="22"/>
          <w:szCs w:val="22"/>
        </w:rPr>
        <w:t xml:space="preserve">  For those offered the opportunity to apply for a post, the application will take the form of </w:t>
      </w:r>
      <w:proofErr w:type="gramStart"/>
      <w:r w:rsidR="00092B3C">
        <w:rPr>
          <w:rFonts w:ascii="Calibri" w:hAnsi="Calibri" w:cs="Arial"/>
          <w:sz w:val="22"/>
          <w:szCs w:val="22"/>
        </w:rPr>
        <w:t>an</w:t>
      </w:r>
      <w:proofErr w:type="gramEnd"/>
      <w:r w:rsidR="00092B3C">
        <w:rPr>
          <w:rFonts w:ascii="Calibri" w:hAnsi="Calibri" w:cs="Arial"/>
          <w:sz w:val="22"/>
          <w:szCs w:val="22"/>
        </w:rPr>
        <w:t xml:space="preserve"> written expression of interest in the appropriate post, demonstrating how their experience fits in with the new job role.</w:t>
      </w:r>
    </w:p>
    <w:p w:rsidR="00860B40" w:rsidRDefault="00860B40" w:rsidP="00860B40">
      <w:pPr>
        <w:pStyle w:val="FootnoteText"/>
        <w:ind w:left="720" w:hanging="720"/>
        <w:jc w:val="both"/>
        <w:rPr>
          <w:rFonts w:ascii="Calibri" w:hAnsi="Calibri" w:cs="Arial"/>
          <w:sz w:val="22"/>
          <w:szCs w:val="22"/>
        </w:rPr>
      </w:pPr>
    </w:p>
    <w:p w:rsidR="00860B40" w:rsidRDefault="00860B40" w:rsidP="00860B40">
      <w:pPr>
        <w:pStyle w:val="FootnoteText"/>
        <w:jc w:val="both"/>
        <w:rPr>
          <w:rFonts w:ascii="Calibri" w:hAnsi="Calibri" w:cs="Arial"/>
          <w:b/>
          <w:bCs/>
          <w:sz w:val="22"/>
          <w:szCs w:val="22"/>
        </w:rPr>
      </w:pPr>
      <w:r>
        <w:rPr>
          <w:rFonts w:ascii="Calibri" w:hAnsi="Calibri" w:cs="Arial"/>
          <w:b/>
          <w:bCs/>
          <w:sz w:val="22"/>
          <w:szCs w:val="22"/>
        </w:rPr>
        <w:t>4.</w:t>
      </w:r>
      <w:r>
        <w:rPr>
          <w:rFonts w:ascii="Calibri" w:hAnsi="Calibri" w:cs="Arial"/>
          <w:b/>
          <w:bCs/>
          <w:sz w:val="22"/>
          <w:szCs w:val="22"/>
        </w:rPr>
        <w:tab/>
        <w:t>Application Process</w:t>
      </w:r>
    </w:p>
    <w:p w:rsidR="00860B40" w:rsidRDefault="00860B40" w:rsidP="00860B40">
      <w:pPr>
        <w:pStyle w:val="FootnoteText"/>
        <w:ind w:left="720" w:hanging="720"/>
        <w:jc w:val="both"/>
        <w:rPr>
          <w:rFonts w:ascii="Calibri" w:hAnsi="Calibri" w:cs="Arial"/>
          <w:bCs/>
          <w:sz w:val="22"/>
          <w:szCs w:val="22"/>
        </w:rPr>
      </w:pPr>
      <w:r>
        <w:rPr>
          <w:rFonts w:ascii="Calibri" w:hAnsi="Calibri" w:cs="Arial"/>
          <w:bCs/>
          <w:sz w:val="22"/>
          <w:szCs w:val="22"/>
        </w:rPr>
        <w:t>4</w:t>
      </w:r>
      <w:r w:rsidRPr="007D4574">
        <w:rPr>
          <w:rFonts w:ascii="Calibri" w:hAnsi="Calibri" w:cs="Arial"/>
          <w:bCs/>
          <w:sz w:val="22"/>
          <w:szCs w:val="22"/>
        </w:rPr>
        <w:t>.1</w:t>
      </w:r>
      <w:r w:rsidRPr="007D4574">
        <w:rPr>
          <w:rFonts w:ascii="Calibri" w:hAnsi="Calibri" w:cs="Arial"/>
          <w:bCs/>
          <w:sz w:val="22"/>
          <w:szCs w:val="22"/>
        </w:rPr>
        <w:tab/>
      </w:r>
      <w:r>
        <w:rPr>
          <w:rFonts w:ascii="Calibri" w:hAnsi="Calibri" w:cs="Arial"/>
          <w:bCs/>
          <w:sz w:val="22"/>
          <w:szCs w:val="22"/>
        </w:rPr>
        <w:t xml:space="preserve">Applicants are required to complete the </w:t>
      </w:r>
      <w:r w:rsidR="000F02BF">
        <w:rPr>
          <w:rFonts w:ascii="Calibri" w:hAnsi="Calibri" w:cs="Arial"/>
          <w:bCs/>
          <w:sz w:val="22"/>
          <w:szCs w:val="22"/>
        </w:rPr>
        <w:t>MDS</w:t>
      </w:r>
      <w:r>
        <w:rPr>
          <w:rFonts w:ascii="Calibri" w:hAnsi="Calibri" w:cs="Arial"/>
          <w:bCs/>
          <w:sz w:val="22"/>
          <w:szCs w:val="22"/>
        </w:rPr>
        <w:t xml:space="preserve"> application form and CVs will not be accepted.   While online applications are encouraged, hard copies are acceptable.</w:t>
      </w:r>
    </w:p>
    <w:p w:rsidR="00860B40" w:rsidRDefault="00860B40" w:rsidP="00860B40">
      <w:pPr>
        <w:pStyle w:val="FootnoteText"/>
        <w:ind w:left="720" w:hanging="720"/>
        <w:jc w:val="both"/>
        <w:rPr>
          <w:rFonts w:ascii="Calibri" w:hAnsi="Calibri" w:cs="Arial"/>
          <w:bCs/>
          <w:sz w:val="22"/>
          <w:szCs w:val="22"/>
        </w:rPr>
      </w:pPr>
    </w:p>
    <w:p w:rsidR="00860B40" w:rsidRPr="00BC0BC2" w:rsidRDefault="00860B40" w:rsidP="00860B40">
      <w:pPr>
        <w:pStyle w:val="FootnoteText"/>
        <w:ind w:left="720" w:hanging="720"/>
        <w:jc w:val="both"/>
        <w:rPr>
          <w:rFonts w:ascii="Calibri" w:hAnsi="Calibri" w:cs="Arial"/>
          <w:sz w:val="22"/>
          <w:szCs w:val="22"/>
        </w:rPr>
      </w:pPr>
      <w:r>
        <w:rPr>
          <w:rFonts w:ascii="Calibri" w:hAnsi="Calibri" w:cs="Arial"/>
          <w:bCs/>
          <w:sz w:val="22"/>
          <w:szCs w:val="22"/>
        </w:rPr>
        <w:t>4</w:t>
      </w:r>
      <w:r w:rsidRPr="007D4574">
        <w:rPr>
          <w:rFonts w:ascii="Calibri" w:hAnsi="Calibri" w:cs="Arial"/>
          <w:bCs/>
          <w:sz w:val="22"/>
          <w:szCs w:val="22"/>
        </w:rPr>
        <w:t>.</w:t>
      </w:r>
      <w:r w:rsidR="00AD0556">
        <w:rPr>
          <w:rFonts w:ascii="Calibri" w:hAnsi="Calibri" w:cs="Arial"/>
          <w:bCs/>
          <w:sz w:val="22"/>
          <w:szCs w:val="22"/>
        </w:rPr>
        <w:t>2</w:t>
      </w:r>
      <w:r w:rsidRPr="007D4574">
        <w:rPr>
          <w:rFonts w:ascii="Calibri" w:hAnsi="Calibri" w:cs="Arial"/>
          <w:bCs/>
          <w:sz w:val="22"/>
          <w:szCs w:val="22"/>
        </w:rPr>
        <w:tab/>
      </w:r>
      <w:r w:rsidRPr="00BC0BC2">
        <w:rPr>
          <w:rFonts w:ascii="Calibri" w:hAnsi="Calibri" w:cs="Arial"/>
          <w:sz w:val="22"/>
          <w:szCs w:val="22"/>
        </w:rPr>
        <w:t xml:space="preserve">HR will </w:t>
      </w:r>
      <w:r>
        <w:rPr>
          <w:rFonts w:ascii="Calibri" w:hAnsi="Calibri" w:cs="Arial"/>
          <w:sz w:val="22"/>
          <w:szCs w:val="22"/>
        </w:rPr>
        <w:t xml:space="preserve">normally </w:t>
      </w:r>
      <w:r w:rsidRPr="00BC0BC2">
        <w:rPr>
          <w:rFonts w:ascii="Calibri" w:hAnsi="Calibri" w:cs="Arial"/>
          <w:sz w:val="22"/>
          <w:szCs w:val="22"/>
        </w:rPr>
        <w:t xml:space="preserve">deal with enquiries relating to vacancies </w:t>
      </w:r>
      <w:r>
        <w:rPr>
          <w:rFonts w:ascii="Calibri" w:hAnsi="Calibri" w:cs="Arial"/>
          <w:sz w:val="22"/>
          <w:szCs w:val="22"/>
        </w:rPr>
        <w:t xml:space="preserve">however the Recruiting Manager </w:t>
      </w:r>
      <w:r w:rsidR="00AD0556">
        <w:rPr>
          <w:rFonts w:ascii="Calibri" w:hAnsi="Calibri" w:cs="Arial"/>
          <w:sz w:val="22"/>
          <w:szCs w:val="22"/>
        </w:rPr>
        <w:t>should also</w:t>
      </w:r>
      <w:r>
        <w:rPr>
          <w:rFonts w:ascii="Calibri" w:hAnsi="Calibri" w:cs="Arial"/>
          <w:sz w:val="22"/>
          <w:szCs w:val="22"/>
        </w:rPr>
        <w:t xml:space="preserve"> put their own, or another appropriate person’s, contact details as part of the recruitment pack for anyone wishing an informal discussion about the role.</w:t>
      </w:r>
    </w:p>
    <w:p w:rsidR="00860B40" w:rsidRPr="00BC0BC2" w:rsidRDefault="00860B40" w:rsidP="00860B40">
      <w:pPr>
        <w:spacing w:after="0" w:line="240" w:lineRule="auto"/>
        <w:rPr>
          <w:rFonts w:ascii="Calibri" w:hAnsi="Calibri" w:cs="Arial"/>
        </w:rPr>
      </w:pPr>
    </w:p>
    <w:p w:rsidR="00860B40" w:rsidRPr="00BC0BC2" w:rsidRDefault="00860B40" w:rsidP="00860B40">
      <w:pPr>
        <w:spacing w:after="0" w:line="240" w:lineRule="auto"/>
        <w:ind w:left="720" w:hanging="720"/>
        <w:jc w:val="both"/>
        <w:rPr>
          <w:rFonts w:ascii="Calibri" w:hAnsi="Calibri" w:cs="Arial"/>
        </w:rPr>
      </w:pPr>
      <w:r>
        <w:rPr>
          <w:rFonts w:ascii="Calibri" w:hAnsi="Calibri" w:cs="Arial"/>
        </w:rPr>
        <w:t>4.</w:t>
      </w:r>
      <w:r w:rsidR="00AD0556">
        <w:rPr>
          <w:rFonts w:ascii="Calibri" w:hAnsi="Calibri" w:cs="Arial"/>
        </w:rPr>
        <w:t>3</w:t>
      </w:r>
      <w:r w:rsidRPr="00BC0BC2">
        <w:rPr>
          <w:rFonts w:ascii="Calibri" w:hAnsi="Calibri" w:cs="Arial"/>
        </w:rPr>
        <w:tab/>
        <w:t xml:space="preserve">The </w:t>
      </w:r>
      <w:r w:rsidR="00AD0556">
        <w:rPr>
          <w:rFonts w:ascii="Calibri" w:hAnsi="Calibri" w:cs="Arial"/>
        </w:rPr>
        <w:t>MC</w:t>
      </w:r>
      <w:r w:rsidRPr="00BC0BC2">
        <w:rPr>
          <w:rFonts w:ascii="Calibri" w:hAnsi="Calibri" w:cs="Arial"/>
        </w:rPr>
        <w:t xml:space="preserve"> support</w:t>
      </w:r>
      <w:r>
        <w:rPr>
          <w:rFonts w:ascii="Calibri" w:hAnsi="Calibri" w:cs="Arial"/>
        </w:rPr>
        <w:t xml:space="preserve"> and encourage</w:t>
      </w:r>
      <w:r w:rsidRPr="00BC0BC2">
        <w:rPr>
          <w:rFonts w:ascii="Calibri" w:hAnsi="Calibri" w:cs="Arial"/>
        </w:rPr>
        <w:t xml:space="preserve"> internal recruitment to assist in providing development opportunities to current employees.  </w:t>
      </w:r>
      <w:r>
        <w:rPr>
          <w:rFonts w:ascii="Calibri" w:hAnsi="Calibri" w:cs="Arial"/>
        </w:rPr>
        <w:t xml:space="preserve">Internal </w:t>
      </w:r>
      <w:r w:rsidRPr="00BC0BC2">
        <w:rPr>
          <w:rFonts w:ascii="Calibri" w:hAnsi="Calibri" w:cs="Arial"/>
        </w:rPr>
        <w:t xml:space="preserve">candidates </w:t>
      </w:r>
      <w:r w:rsidR="007E130F">
        <w:rPr>
          <w:rFonts w:ascii="Calibri" w:hAnsi="Calibri" w:cs="Arial"/>
        </w:rPr>
        <w:t xml:space="preserve">should apply in the same manner as external </w:t>
      </w:r>
      <w:proofErr w:type="gramStart"/>
      <w:r w:rsidR="007E130F">
        <w:rPr>
          <w:rFonts w:ascii="Calibri" w:hAnsi="Calibri" w:cs="Arial"/>
        </w:rPr>
        <w:t>candidates,</w:t>
      </w:r>
      <w:proofErr w:type="gramEnd"/>
      <w:r w:rsidR="007E130F">
        <w:rPr>
          <w:rFonts w:ascii="Calibri" w:hAnsi="Calibri" w:cs="Arial"/>
        </w:rPr>
        <w:t xml:space="preserve"> </w:t>
      </w:r>
      <w:r>
        <w:rPr>
          <w:rFonts w:ascii="Calibri" w:hAnsi="Calibri" w:cs="Arial"/>
        </w:rPr>
        <w:t xml:space="preserve">however </w:t>
      </w:r>
      <w:r w:rsidR="007E130F">
        <w:rPr>
          <w:rFonts w:ascii="Calibri" w:hAnsi="Calibri" w:cs="Arial"/>
        </w:rPr>
        <w:t xml:space="preserve">they </w:t>
      </w:r>
      <w:r w:rsidRPr="00BC0BC2">
        <w:rPr>
          <w:rFonts w:ascii="Calibri" w:hAnsi="Calibri" w:cs="Arial"/>
        </w:rPr>
        <w:t xml:space="preserve">will </w:t>
      </w:r>
      <w:r>
        <w:rPr>
          <w:rFonts w:ascii="Calibri" w:hAnsi="Calibri" w:cs="Arial"/>
        </w:rPr>
        <w:t xml:space="preserve">not be guaranteed an interview where they fail to meet the essential criteria for the role. </w:t>
      </w:r>
    </w:p>
    <w:p w:rsidR="00860B40" w:rsidRPr="00BC0BC2" w:rsidRDefault="00860B40" w:rsidP="00860B40">
      <w:pPr>
        <w:spacing w:after="0" w:line="240" w:lineRule="auto"/>
        <w:ind w:left="720" w:hanging="720"/>
        <w:rPr>
          <w:rFonts w:ascii="Calibri" w:hAnsi="Calibri" w:cs="Arial"/>
        </w:rPr>
      </w:pPr>
    </w:p>
    <w:p w:rsidR="00860B40" w:rsidRDefault="00860B40" w:rsidP="00860B40">
      <w:pPr>
        <w:spacing w:after="0" w:line="240" w:lineRule="auto"/>
        <w:ind w:left="720" w:hanging="720"/>
        <w:jc w:val="both"/>
        <w:rPr>
          <w:rFonts w:ascii="Calibri" w:hAnsi="Calibri" w:cs="Arial"/>
        </w:rPr>
      </w:pPr>
      <w:r>
        <w:rPr>
          <w:rFonts w:ascii="Calibri" w:hAnsi="Calibri" w:cs="Arial"/>
        </w:rPr>
        <w:t>4.</w:t>
      </w:r>
      <w:r w:rsidR="00AD0556">
        <w:rPr>
          <w:rFonts w:ascii="Calibri" w:hAnsi="Calibri" w:cs="Arial"/>
        </w:rPr>
        <w:t>4</w:t>
      </w:r>
      <w:r w:rsidRPr="00BC0BC2">
        <w:rPr>
          <w:rFonts w:ascii="Calibri" w:hAnsi="Calibri" w:cs="Arial"/>
        </w:rPr>
        <w:tab/>
      </w:r>
      <w:r>
        <w:rPr>
          <w:rFonts w:ascii="Calibri" w:hAnsi="Calibri" w:cs="Arial"/>
        </w:rPr>
        <w:t xml:space="preserve">If there </w:t>
      </w:r>
      <w:proofErr w:type="gramStart"/>
      <w:r>
        <w:rPr>
          <w:rFonts w:ascii="Calibri" w:hAnsi="Calibri" w:cs="Arial"/>
        </w:rPr>
        <w:t>are staff</w:t>
      </w:r>
      <w:proofErr w:type="gramEnd"/>
      <w:r>
        <w:rPr>
          <w:rFonts w:ascii="Calibri" w:hAnsi="Calibri" w:cs="Arial"/>
        </w:rPr>
        <w:t xml:space="preserve"> at risk of redundancy, a separate process will be followed and fur</w:t>
      </w:r>
      <w:r w:rsidRPr="00BC0BC2">
        <w:rPr>
          <w:rFonts w:ascii="Calibri" w:hAnsi="Calibri" w:cs="Arial"/>
        </w:rPr>
        <w:t xml:space="preserve">ther details are available in the </w:t>
      </w:r>
      <w:r w:rsidR="00AD0556">
        <w:rPr>
          <w:rFonts w:ascii="Calibri" w:hAnsi="Calibri" w:cs="Arial"/>
        </w:rPr>
        <w:t>M</w:t>
      </w:r>
      <w:r w:rsidRPr="00BC0BC2">
        <w:rPr>
          <w:rFonts w:ascii="Calibri" w:hAnsi="Calibri" w:cs="Arial"/>
        </w:rPr>
        <w:t xml:space="preserve">C Redundancy policy. </w:t>
      </w:r>
    </w:p>
    <w:p w:rsidR="00860B40" w:rsidRDefault="00860B40" w:rsidP="00860B40">
      <w:pPr>
        <w:spacing w:after="0" w:line="240" w:lineRule="auto"/>
        <w:ind w:left="720" w:hanging="720"/>
        <w:rPr>
          <w:rFonts w:ascii="Calibri" w:hAnsi="Calibri" w:cs="Arial"/>
        </w:rPr>
      </w:pPr>
    </w:p>
    <w:p w:rsidR="00860B40" w:rsidRPr="00BC0BC2" w:rsidRDefault="00860B40" w:rsidP="00860B40">
      <w:pPr>
        <w:pStyle w:val="FootnoteText"/>
        <w:rPr>
          <w:rFonts w:ascii="Calibri" w:hAnsi="Calibri" w:cs="Arial"/>
          <w:b/>
          <w:bCs/>
          <w:color w:val="FF0000"/>
          <w:sz w:val="22"/>
          <w:szCs w:val="22"/>
        </w:rPr>
      </w:pPr>
      <w:r>
        <w:rPr>
          <w:rFonts w:ascii="Calibri" w:hAnsi="Calibri" w:cs="Arial"/>
          <w:b/>
          <w:bCs/>
          <w:sz w:val="22"/>
          <w:szCs w:val="22"/>
        </w:rPr>
        <w:t>5</w:t>
      </w:r>
      <w:r w:rsidRPr="00BC0BC2">
        <w:rPr>
          <w:rFonts w:ascii="Calibri" w:hAnsi="Calibri" w:cs="Arial"/>
          <w:b/>
          <w:bCs/>
          <w:sz w:val="22"/>
          <w:szCs w:val="22"/>
        </w:rPr>
        <w:t>.</w:t>
      </w:r>
      <w:r w:rsidRPr="00BC0BC2">
        <w:rPr>
          <w:rFonts w:ascii="Calibri" w:hAnsi="Calibri" w:cs="Arial"/>
          <w:b/>
          <w:bCs/>
          <w:sz w:val="22"/>
          <w:szCs w:val="22"/>
        </w:rPr>
        <w:tab/>
        <w:t>Shortlisting and Interview Panels – General Terms</w:t>
      </w:r>
    </w:p>
    <w:p w:rsidR="00860B40" w:rsidRDefault="00860B40" w:rsidP="00860B40">
      <w:pPr>
        <w:pStyle w:val="FootnoteText"/>
        <w:ind w:left="720" w:hanging="720"/>
        <w:jc w:val="both"/>
        <w:rPr>
          <w:rFonts w:ascii="Calibri" w:hAnsi="Calibri" w:cs="Arial"/>
          <w:sz w:val="22"/>
          <w:szCs w:val="22"/>
        </w:rPr>
      </w:pPr>
      <w:r>
        <w:rPr>
          <w:rFonts w:ascii="Calibri" w:hAnsi="Calibri" w:cs="Arial"/>
          <w:bCs/>
          <w:sz w:val="22"/>
          <w:szCs w:val="22"/>
        </w:rPr>
        <w:t>5</w:t>
      </w:r>
      <w:r w:rsidRPr="00D87CB4">
        <w:rPr>
          <w:rFonts w:ascii="Calibri" w:hAnsi="Calibri" w:cs="Arial"/>
          <w:bCs/>
          <w:sz w:val="22"/>
          <w:szCs w:val="22"/>
        </w:rPr>
        <w:t>.1</w:t>
      </w:r>
      <w:r w:rsidRPr="00D87CB4">
        <w:rPr>
          <w:rFonts w:ascii="Calibri" w:hAnsi="Calibri" w:cs="Arial"/>
          <w:bCs/>
          <w:sz w:val="22"/>
          <w:szCs w:val="22"/>
        </w:rPr>
        <w:tab/>
      </w:r>
      <w:r>
        <w:rPr>
          <w:rFonts w:ascii="Calibri" w:hAnsi="Calibri" w:cs="Arial"/>
          <w:bCs/>
          <w:sz w:val="22"/>
          <w:szCs w:val="22"/>
        </w:rPr>
        <w:t>S</w:t>
      </w:r>
      <w:r w:rsidRPr="00BC0BC2">
        <w:rPr>
          <w:rFonts w:ascii="Calibri" w:hAnsi="Calibri" w:cs="Arial"/>
          <w:sz w:val="22"/>
          <w:szCs w:val="22"/>
        </w:rPr>
        <w:t xml:space="preserve">hortlisting and interviews </w:t>
      </w:r>
      <w:r>
        <w:rPr>
          <w:rFonts w:ascii="Calibri" w:hAnsi="Calibri" w:cs="Arial"/>
          <w:sz w:val="22"/>
          <w:szCs w:val="22"/>
        </w:rPr>
        <w:t>should</w:t>
      </w:r>
      <w:r w:rsidRPr="00BC0BC2">
        <w:rPr>
          <w:rFonts w:ascii="Calibri" w:hAnsi="Calibri" w:cs="Arial"/>
          <w:sz w:val="22"/>
          <w:szCs w:val="22"/>
        </w:rPr>
        <w:t xml:space="preserve"> be conducted by the same panel members, selected prior to advertising by the Recruiting Manager.  Confidentially must be ensured at all times </w:t>
      </w:r>
      <w:r>
        <w:rPr>
          <w:rFonts w:ascii="Calibri" w:hAnsi="Calibri" w:cs="Arial"/>
          <w:sz w:val="22"/>
          <w:szCs w:val="22"/>
        </w:rPr>
        <w:t>(</w:t>
      </w:r>
      <w:r w:rsidRPr="00BC0BC2">
        <w:rPr>
          <w:rFonts w:ascii="Calibri" w:hAnsi="Calibri" w:cs="Arial"/>
          <w:sz w:val="22"/>
          <w:szCs w:val="22"/>
        </w:rPr>
        <w:t xml:space="preserve">which </w:t>
      </w:r>
      <w:proofErr w:type="gramStart"/>
      <w:r w:rsidRPr="00BC0BC2">
        <w:rPr>
          <w:rFonts w:ascii="Calibri" w:hAnsi="Calibri" w:cs="Arial"/>
          <w:sz w:val="22"/>
          <w:szCs w:val="22"/>
        </w:rPr>
        <w:t>includes</w:t>
      </w:r>
      <w:proofErr w:type="gramEnd"/>
      <w:r w:rsidRPr="00BC0BC2">
        <w:rPr>
          <w:rFonts w:ascii="Calibri" w:hAnsi="Calibri" w:cs="Arial"/>
          <w:sz w:val="22"/>
          <w:szCs w:val="22"/>
        </w:rPr>
        <w:t xml:space="preserve"> </w:t>
      </w:r>
      <w:r>
        <w:rPr>
          <w:rFonts w:ascii="Calibri" w:hAnsi="Calibri" w:cs="Arial"/>
          <w:sz w:val="22"/>
          <w:szCs w:val="22"/>
        </w:rPr>
        <w:t xml:space="preserve">not </w:t>
      </w:r>
      <w:r w:rsidRPr="00BC0BC2">
        <w:rPr>
          <w:rFonts w:ascii="Calibri" w:hAnsi="Calibri" w:cs="Arial"/>
          <w:sz w:val="22"/>
          <w:szCs w:val="22"/>
        </w:rPr>
        <w:t>releasing the names of applicants and details of any informal enquiries which have been made</w:t>
      </w:r>
      <w:r>
        <w:rPr>
          <w:rFonts w:ascii="Calibri" w:hAnsi="Calibri" w:cs="Arial"/>
          <w:sz w:val="22"/>
          <w:szCs w:val="22"/>
        </w:rPr>
        <w:t>)</w:t>
      </w:r>
      <w:r w:rsidRPr="00BC0BC2">
        <w:rPr>
          <w:rFonts w:ascii="Calibri" w:hAnsi="Calibri" w:cs="Arial"/>
          <w:sz w:val="22"/>
          <w:szCs w:val="22"/>
        </w:rPr>
        <w:t>.</w:t>
      </w:r>
    </w:p>
    <w:p w:rsidR="00860B40" w:rsidRDefault="00860B40" w:rsidP="00860B40">
      <w:pPr>
        <w:pStyle w:val="FootnoteText"/>
        <w:ind w:left="720" w:hanging="720"/>
        <w:jc w:val="both"/>
        <w:rPr>
          <w:rFonts w:ascii="Calibri" w:hAnsi="Calibri" w:cs="Arial"/>
          <w:sz w:val="22"/>
          <w:szCs w:val="22"/>
        </w:rPr>
      </w:pPr>
    </w:p>
    <w:p w:rsidR="00860B40" w:rsidRPr="00B61628" w:rsidRDefault="00860B40" w:rsidP="00860B40">
      <w:pPr>
        <w:spacing w:after="0" w:line="240" w:lineRule="auto"/>
        <w:ind w:left="720" w:hanging="720"/>
        <w:jc w:val="both"/>
        <w:rPr>
          <w:rFonts w:ascii="Calibri" w:hAnsi="Calibri"/>
        </w:rPr>
      </w:pPr>
      <w:r>
        <w:rPr>
          <w:rFonts w:ascii="Calibri" w:hAnsi="Calibri" w:cs="Arial"/>
        </w:rPr>
        <w:t>5.2</w:t>
      </w:r>
      <w:r>
        <w:rPr>
          <w:rFonts w:ascii="Calibri" w:hAnsi="Calibri" w:cs="Arial"/>
        </w:rPr>
        <w:tab/>
      </w:r>
      <w:r w:rsidRPr="00BC0BC2">
        <w:rPr>
          <w:rFonts w:ascii="Calibri" w:hAnsi="Calibri" w:cs="Arial"/>
        </w:rPr>
        <w:t>In general, the interview panel should</w:t>
      </w:r>
      <w:r>
        <w:rPr>
          <w:rFonts w:ascii="Calibri" w:hAnsi="Calibri" w:cs="Arial"/>
        </w:rPr>
        <w:t xml:space="preserve"> not normally exceed </w:t>
      </w:r>
      <w:r w:rsidRPr="00BC0BC2">
        <w:rPr>
          <w:rFonts w:ascii="Calibri" w:hAnsi="Calibri" w:cs="Arial"/>
        </w:rPr>
        <w:t>four people and should normally include the immediate line manager</w:t>
      </w:r>
      <w:r>
        <w:rPr>
          <w:rFonts w:ascii="Calibri" w:hAnsi="Calibri" w:cs="Arial"/>
        </w:rPr>
        <w:t xml:space="preserve"> and</w:t>
      </w:r>
      <w:r w:rsidRPr="00BC0BC2">
        <w:rPr>
          <w:rFonts w:ascii="Calibri" w:hAnsi="Calibri" w:cs="Arial"/>
        </w:rPr>
        <w:t xml:space="preserve"> </w:t>
      </w:r>
      <w:r w:rsidR="00AD0556">
        <w:rPr>
          <w:rFonts w:ascii="Calibri" w:hAnsi="Calibri" w:cs="Arial"/>
        </w:rPr>
        <w:t>members of the kirk session or other people</w:t>
      </w:r>
      <w:r w:rsidRPr="00BC0BC2">
        <w:rPr>
          <w:rFonts w:ascii="Calibri" w:hAnsi="Calibri" w:cs="Arial"/>
        </w:rPr>
        <w:t xml:space="preserve"> familiar with the area of work</w:t>
      </w:r>
      <w:r>
        <w:rPr>
          <w:rFonts w:ascii="Calibri" w:hAnsi="Calibri" w:cs="Arial"/>
        </w:rPr>
        <w:t>.  HR will play an active role interview process</w:t>
      </w:r>
      <w:r w:rsidR="00AD0556">
        <w:rPr>
          <w:rFonts w:ascii="Calibri" w:hAnsi="Calibri" w:cs="Arial"/>
        </w:rPr>
        <w:t xml:space="preserve"> and review shortlisting records</w:t>
      </w:r>
      <w:r>
        <w:rPr>
          <w:rFonts w:ascii="Calibri" w:hAnsi="Calibri" w:cs="Arial"/>
        </w:rPr>
        <w:t>.  Wherever possible the panel should reflect a gender balance.</w:t>
      </w:r>
    </w:p>
    <w:p w:rsidR="00860B40" w:rsidRDefault="00860B40" w:rsidP="00860B40">
      <w:pPr>
        <w:pStyle w:val="FootnoteText"/>
        <w:jc w:val="both"/>
        <w:rPr>
          <w:rFonts w:ascii="Calibri" w:hAnsi="Calibri" w:cs="Arial"/>
          <w:sz w:val="22"/>
          <w:szCs w:val="22"/>
        </w:rPr>
      </w:pPr>
    </w:p>
    <w:p w:rsidR="00860B40" w:rsidRPr="00BC0BC2" w:rsidRDefault="00860B40" w:rsidP="00860B40">
      <w:pPr>
        <w:pStyle w:val="FootnoteText"/>
        <w:ind w:left="720" w:hanging="720"/>
        <w:jc w:val="both"/>
        <w:rPr>
          <w:rFonts w:ascii="Calibri" w:hAnsi="Calibri" w:cs="Arial"/>
          <w:sz w:val="22"/>
          <w:szCs w:val="22"/>
        </w:rPr>
      </w:pPr>
      <w:r>
        <w:rPr>
          <w:rFonts w:ascii="Calibri" w:hAnsi="Calibri" w:cs="Arial"/>
          <w:sz w:val="22"/>
          <w:szCs w:val="22"/>
        </w:rPr>
        <w:t>5.3</w:t>
      </w:r>
      <w:r>
        <w:rPr>
          <w:rFonts w:ascii="Calibri" w:hAnsi="Calibri" w:cs="Arial"/>
          <w:sz w:val="22"/>
          <w:szCs w:val="22"/>
        </w:rPr>
        <w:tab/>
      </w:r>
      <w:r w:rsidRPr="00BC0BC2">
        <w:rPr>
          <w:rFonts w:ascii="Calibri" w:hAnsi="Calibri" w:cs="Arial"/>
          <w:sz w:val="22"/>
          <w:szCs w:val="22"/>
        </w:rPr>
        <w:t>Panel members must (other than in the case of internal candidates) declare an interest if they are a personal friend or acquaintance of a candidate.</w:t>
      </w:r>
      <w:r>
        <w:rPr>
          <w:rFonts w:ascii="Calibri" w:hAnsi="Calibri" w:cs="Arial"/>
          <w:sz w:val="22"/>
          <w:szCs w:val="22"/>
        </w:rPr>
        <w:t xml:space="preserve">  This however does not exclude them from being part of the decision making process.</w:t>
      </w:r>
    </w:p>
    <w:p w:rsidR="00860B40" w:rsidRDefault="00860B40" w:rsidP="00860B40">
      <w:pPr>
        <w:pStyle w:val="FootnoteText"/>
        <w:rPr>
          <w:rFonts w:ascii="Calibri" w:hAnsi="Calibri" w:cs="Arial"/>
          <w:sz w:val="22"/>
          <w:szCs w:val="22"/>
        </w:rPr>
      </w:pPr>
    </w:p>
    <w:p w:rsidR="00AD0556" w:rsidRDefault="00AD0556" w:rsidP="00860B40">
      <w:pPr>
        <w:pStyle w:val="FootnoteText"/>
        <w:rPr>
          <w:rFonts w:ascii="Calibri" w:hAnsi="Calibri" w:cs="Arial"/>
          <w:sz w:val="22"/>
          <w:szCs w:val="22"/>
        </w:rPr>
      </w:pPr>
    </w:p>
    <w:p w:rsidR="00AD0556" w:rsidRPr="00BC0BC2" w:rsidRDefault="00AD0556" w:rsidP="00860B40">
      <w:pPr>
        <w:pStyle w:val="FootnoteText"/>
        <w:rPr>
          <w:rFonts w:ascii="Calibri" w:hAnsi="Calibri" w:cs="Arial"/>
          <w:sz w:val="22"/>
          <w:szCs w:val="22"/>
        </w:rPr>
      </w:pPr>
    </w:p>
    <w:p w:rsidR="00860B40" w:rsidRPr="00BC0BC2" w:rsidRDefault="00860B40" w:rsidP="00860B40">
      <w:pPr>
        <w:pStyle w:val="FootnoteText"/>
        <w:rPr>
          <w:rFonts w:ascii="Calibri" w:hAnsi="Calibri" w:cs="Arial"/>
          <w:b/>
          <w:bCs/>
          <w:sz w:val="22"/>
          <w:szCs w:val="22"/>
        </w:rPr>
      </w:pPr>
      <w:r>
        <w:rPr>
          <w:rFonts w:ascii="Calibri" w:hAnsi="Calibri" w:cs="Arial"/>
          <w:b/>
          <w:bCs/>
          <w:sz w:val="22"/>
          <w:szCs w:val="22"/>
        </w:rPr>
        <w:t>6.</w:t>
      </w:r>
      <w:r w:rsidRPr="00BC0BC2">
        <w:rPr>
          <w:rFonts w:ascii="Calibri" w:hAnsi="Calibri" w:cs="Arial"/>
          <w:b/>
          <w:bCs/>
          <w:sz w:val="22"/>
          <w:szCs w:val="22"/>
        </w:rPr>
        <w:tab/>
        <w:t>Shortlisting - Process</w:t>
      </w:r>
    </w:p>
    <w:p w:rsidR="00860B40" w:rsidRDefault="00860B40" w:rsidP="00860B40">
      <w:pPr>
        <w:pStyle w:val="FootnoteText"/>
        <w:ind w:left="720" w:hanging="720"/>
        <w:jc w:val="both"/>
        <w:rPr>
          <w:rFonts w:asciiTheme="minorHAnsi" w:hAnsiTheme="minorHAnsi" w:cs="Arial"/>
          <w:sz w:val="22"/>
          <w:szCs w:val="22"/>
        </w:rPr>
      </w:pPr>
      <w:r>
        <w:rPr>
          <w:rFonts w:ascii="Calibri" w:hAnsi="Calibri" w:cs="Arial"/>
          <w:sz w:val="22"/>
          <w:szCs w:val="22"/>
        </w:rPr>
        <w:t>6</w:t>
      </w:r>
      <w:r w:rsidRPr="00A25806">
        <w:rPr>
          <w:rFonts w:ascii="Calibri" w:hAnsi="Calibri" w:cs="Arial"/>
          <w:sz w:val="22"/>
          <w:szCs w:val="22"/>
        </w:rPr>
        <w:t>.1</w:t>
      </w:r>
      <w:r w:rsidRPr="00A25806">
        <w:rPr>
          <w:rFonts w:ascii="Calibri" w:hAnsi="Calibri" w:cs="Arial"/>
          <w:sz w:val="22"/>
          <w:szCs w:val="22"/>
        </w:rPr>
        <w:tab/>
      </w:r>
      <w:r>
        <w:rPr>
          <w:rFonts w:ascii="Calibri" w:hAnsi="Calibri" w:cs="Arial"/>
          <w:sz w:val="22"/>
          <w:szCs w:val="22"/>
        </w:rPr>
        <w:t>Shortly after the closing date, H</w:t>
      </w:r>
      <w:r w:rsidRPr="00BC0BC2">
        <w:rPr>
          <w:rFonts w:ascii="Calibri" w:hAnsi="Calibri" w:cs="Arial"/>
          <w:sz w:val="22"/>
          <w:szCs w:val="22"/>
        </w:rPr>
        <w:t>R will collate all completed application forms</w:t>
      </w:r>
      <w:r w:rsidR="001C6C45">
        <w:rPr>
          <w:rFonts w:ascii="Calibri" w:hAnsi="Calibri" w:cs="Arial"/>
          <w:sz w:val="22"/>
          <w:szCs w:val="22"/>
        </w:rPr>
        <w:t xml:space="preserve"> (removing Section B)</w:t>
      </w:r>
      <w:r>
        <w:rPr>
          <w:rFonts w:ascii="Calibri" w:hAnsi="Calibri" w:cs="Arial"/>
          <w:sz w:val="22"/>
          <w:szCs w:val="22"/>
        </w:rPr>
        <w:t xml:space="preserve"> and email them to the panel along with a shortlisting record</w:t>
      </w:r>
      <w:r w:rsidRPr="001C6C45">
        <w:rPr>
          <w:rFonts w:asciiTheme="minorHAnsi" w:hAnsiTheme="minorHAnsi" w:cs="Arial"/>
          <w:sz w:val="22"/>
          <w:szCs w:val="22"/>
        </w:rPr>
        <w:t xml:space="preserve">.  </w:t>
      </w:r>
    </w:p>
    <w:p w:rsidR="001C6C45" w:rsidRPr="001C6C45" w:rsidRDefault="001C6C45" w:rsidP="00860B40">
      <w:pPr>
        <w:pStyle w:val="FootnoteText"/>
        <w:ind w:left="720" w:hanging="720"/>
        <w:jc w:val="both"/>
        <w:rPr>
          <w:rFonts w:asciiTheme="minorHAnsi" w:hAnsiTheme="minorHAnsi" w:cs="Arial"/>
          <w:sz w:val="22"/>
          <w:szCs w:val="22"/>
        </w:rPr>
      </w:pPr>
    </w:p>
    <w:p w:rsidR="00860B40" w:rsidRPr="00BC0BC2" w:rsidRDefault="00860B40" w:rsidP="00860B40">
      <w:pPr>
        <w:pStyle w:val="FootnoteText"/>
        <w:ind w:left="720" w:hanging="720"/>
        <w:jc w:val="both"/>
        <w:rPr>
          <w:rFonts w:ascii="Calibri" w:hAnsi="Calibri" w:cs="Arial"/>
          <w:sz w:val="22"/>
          <w:szCs w:val="22"/>
        </w:rPr>
      </w:pPr>
      <w:r>
        <w:rPr>
          <w:rFonts w:ascii="Calibri" w:hAnsi="Calibri" w:cs="Arial"/>
          <w:sz w:val="22"/>
          <w:szCs w:val="22"/>
        </w:rPr>
        <w:t>6.2</w:t>
      </w:r>
      <w:r>
        <w:rPr>
          <w:rFonts w:ascii="Calibri" w:hAnsi="Calibri" w:cs="Arial"/>
          <w:sz w:val="22"/>
          <w:szCs w:val="22"/>
        </w:rPr>
        <w:tab/>
      </w:r>
      <w:r w:rsidRPr="00BC0BC2">
        <w:rPr>
          <w:rFonts w:ascii="Calibri" w:hAnsi="Calibri" w:cs="Arial"/>
          <w:sz w:val="22"/>
          <w:szCs w:val="22"/>
        </w:rPr>
        <w:t xml:space="preserve">For good use of time and resources shortlisting can be conducted using teleconference facilities as well </w:t>
      </w:r>
      <w:r>
        <w:rPr>
          <w:rFonts w:ascii="Calibri" w:hAnsi="Calibri" w:cs="Arial"/>
          <w:sz w:val="22"/>
          <w:szCs w:val="22"/>
        </w:rPr>
        <w:t xml:space="preserve">as </w:t>
      </w:r>
      <w:r w:rsidRPr="00BC0BC2">
        <w:rPr>
          <w:rFonts w:ascii="Calibri" w:hAnsi="Calibri" w:cs="Arial"/>
          <w:sz w:val="22"/>
          <w:szCs w:val="22"/>
        </w:rPr>
        <w:t>the panel meeting face to face.</w:t>
      </w:r>
    </w:p>
    <w:p w:rsidR="00860B40" w:rsidRPr="00BC0BC2" w:rsidRDefault="00860B40" w:rsidP="00860B40">
      <w:pPr>
        <w:pStyle w:val="FootnoteText"/>
        <w:jc w:val="both"/>
        <w:rPr>
          <w:rFonts w:ascii="Calibri" w:hAnsi="Calibri" w:cs="Arial"/>
          <w:sz w:val="22"/>
          <w:szCs w:val="22"/>
        </w:rPr>
      </w:pPr>
    </w:p>
    <w:p w:rsidR="00860B40" w:rsidRDefault="00860B40" w:rsidP="00860B40">
      <w:pPr>
        <w:pStyle w:val="FootnoteText"/>
        <w:ind w:left="720" w:hanging="720"/>
        <w:jc w:val="both"/>
        <w:rPr>
          <w:rFonts w:ascii="Calibri" w:hAnsi="Calibri" w:cs="Arial"/>
          <w:sz w:val="22"/>
          <w:szCs w:val="22"/>
        </w:rPr>
      </w:pPr>
      <w:r>
        <w:rPr>
          <w:rFonts w:ascii="Calibri" w:hAnsi="Calibri" w:cs="Arial"/>
          <w:sz w:val="22"/>
          <w:szCs w:val="22"/>
        </w:rPr>
        <w:t>6</w:t>
      </w:r>
      <w:r w:rsidRPr="00D1236A">
        <w:rPr>
          <w:rFonts w:ascii="Calibri" w:hAnsi="Calibri" w:cs="Arial"/>
          <w:sz w:val="22"/>
          <w:szCs w:val="22"/>
        </w:rPr>
        <w:t>.3</w:t>
      </w:r>
      <w:r>
        <w:rPr>
          <w:rFonts w:ascii="Calibri" w:hAnsi="Calibri" w:cs="Arial"/>
          <w:sz w:val="22"/>
          <w:szCs w:val="22"/>
        </w:rPr>
        <w:tab/>
      </w:r>
      <w:r w:rsidR="006F6177" w:rsidRPr="00BC0BC2">
        <w:rPr>
          <w:rFonts w:ascii="Calibri" w:hAnsi="Calibri" w:cs="Arial"/>
          <w:sz w:val="22"/>
          <w:szCs w:val="22"/>
        </w:rPr>
        <w:t xml:space="preserve">A standard shortlisting record </w:t>
      </w:r>
      <w:r w:rsidR="006F6177">
        <w:rPr>
          <w:rFonts w:ascii="Calibri" w:hAnsi="Calibri" w:cs="Arial"/>
          <w:sz w:val="22"/>
          <w:szCs w:val="22"/>
        </w:rPr>
        <w:t xml:space="preserve">will be </w:t>
      </w:r>
      <w:r w:rsidR="006F6177" w:rsidRPr="00BC0BC2">
        <w:rPr>
          <w:rFonts w:ascii="Calibri" w:hAnsi="Calibri" w:cs="Arial"/>
          <w:sz w:val="22"/>
          <w:szCs w:val="22"/>
        </w:rPr>
        <w:t>provided</w:t>
      </w:r>
      <w:r w:rsidR="006F6177">
        <w:rPr>
          <w:rFonts w:ascii="Calibri" w:hAnsi="Calibri" w:cs="Arial"/>
          <w:sz w:val="22"/>
          <w:szCs w:val="22"/>
        </w:rPr>
        <w:t xml:space="preserve"> by HR and the panel should identify if the candidate meets the essential criteria outlined in the person specification of the job description. The panel should make comment as to why the candidate does or doesn’t meet the </w:t>
      </w:r>
      <w:r w:rsidR="006F6177" w:rsidRPr="00BC0BC2">
        <w:rPr>
          <w:rFonts w:ascii="Calibri" w:hAnsi="Calibri" w:cs="Arial"/>
          <w:sz w:val="22"/>
          <w:szCs w:val="22"/>
        </w:rPr>
        <w:t>criteria required for the role.</w:t>
      </w:r>
    </w:p>
    <w:p w:rsidR="00860B40" w:rsidRDefault="00860B40" w:rsidP="00860B40">
      <w:pPr>
        <w:pStyle w:val="FootnoteText"/>
        <w:ind w:left="720" w:hanging="720"/>
        <w:rPr>
          <w:rFonts w:ascii="Calibri" w:hAnsi="Calibri" w:cs="Arial"/>
          <w:sz w:val="22"/>
          <w:szCs w:val="22"/>
        </w:rPr>
      </w:pPr>
      <w:r>
        <w:rPr>
          <w:rFonts w:ascii="Calibri" w:hAnsi="Calibri" w:cs="Arial"/>
          <w:sz w:val="22"/>
          <w:szCs w:val="22"/>
        </w:rPr>
        <w:tab/>
      </w:r>
    </w:p>
    <w:p w:rsidR="00860B40" w:rsidRDefault="00860B40" w:rsidP="00860B40">
      <w:pPr>
        <w:pStyle w:val="FootnoteText"/>
        <w:ind w:left="720"/>
        <w:jc w:val="both"/>
        <w:rPr>
          <w:rFonts w:ascii="Calibri" w:hAnsi="Calibri" w:cs="Arial"/>
          <w:sz w:val="22"/>
          <w:szCs w:val="22"/>
        </w:rPr>
      </w:pPr>
      <w:r w:rsidRPr="00BC0BC2">
        <w:rPr>
          <w:rFonts w:ascii="Calibri" w:hAnsi="Calibri" w:cs="Arial"/>
          <w:sz w:val="22"/>
          <w:szCs w:val="22"/>
        </w:rPr>
        <w:t>It is the responsibility of the shortlisting panel to ensure candidates are measured against the requirements outlined in the person specification.  The decisions should be based on the evidence supplied on the application form and not from drawing on any personal knowledge a</w:t>
      </w:r>
      <w:r>
        <w:rPr>
          <w:rFonts w:ascii="Calibri" w:hAnsi="Calibri" w:cs="Arial"/>
          <w:sz w:val="22"/>
          <w:szCs w:val="22"/>
        </w:rPr>
        <w:t>s</w:t>
      </w:r>
      <w:r w:rsidRPr="00BC0BC2">
        <w:rPr>
          <w:rFonts w:ascii="Calibri" w:hAnsi="Calibri" w:cs="Arial"/>
          <w:sz w:val="22"/>
          <w:szCs w:val="22"/>
        </w:rPr>
        <w:t xml:space="preserve"> this could create an inequality between candidates.  Shortlisting panel members should avoid dismissing applicants who appear to be over qualified and assumptions should not be made about any applicant’s reason for applying for the post.  </w:t>
      </w:r>
    </w:p>
    <w:p w:rsidR="00860B40" w:rsidRDefault="00860B40" w:rsidP="00860B40">
      <w:pPr>
        <w:pStyle w:val="FootnoteText"/>
        <w:ind w:left="720" w:hanging="720"/>
        <w:rPr>
          <w:rFonts w:ascii="Calibri" w:hAnsi="Calibri" w:cs="Arial"/>
          <w:sz w:val="22"/>
          <w:szCs w:val="22"/>
        </w:rPr>
      </w:pPr>
    </w:p>
    <w:p w:rsidR="00860B40" w:rsidRDefault="00860B40" w:rsidP="00860B40">
      <w:pPr>
        <w:pStyle w:val="FootnoteText"/>
        <w:ind w:left="720" w:hanging="720"/>
        <w:jc w:val="both"/>
        <w:rPr>
          <w:rFonts w:ascii="Calibri" w:hAnsi="Calibri" w:cs="Arial"/>
          <w:b/>
          <w:sz w:val="22"/>
          <w:szCs w:val="22"/>
        </w:rPr>
      </w:pPr>
      <w:r>
        <w:rPr>
          <w:rFonts w:ascii="Calibri" w:hAnsi="Calibri" w:cs="Arial"/>
          <w:sz w:val="22"/>
          <w:szCs w:val="22"/>
        </w:rPr>
        <w:t>6.</w:t>
      </w:r>
      <w:r w:rsidR="006F6177">
        <w:rPr>
          <w:rFonts w:ascii="Calibri" w:hAnsi="Calibri" w:cs="Arial"/>
          <w:sz w:val="22"/>
          <w:szCs w:val="22"/>
        </w:rPr>
        <w:t>4</w:t>
      </w:r>
      <w:r>
        <w:rPr>
          <w:rFonts w:ascii="Calibri" w:hAnsi="Calibri" w:cs="Arial"/>
          <w:sz w:val="22"/>
          <w:szCs w:val="22"/>
        </w:rPr>
        <w:tab/>
        <w:t xml:space="preserve">The </w:t>
      </w:r>
      <w:r w:rsidRPr="00BC0BC2">
        <w:rPr>
          <w:rFonts w:ascii="Calibri" w:hAnsi="Calibri" w:cs="Arial"/>
          <w:sz w:val="22"/>
          <w:szCs w:val="22"/>
        </w:rPr>
        <w:t>signed shortlist</w:t>
      </w:r>
      <w:r w:rsidR="006F6177">
        <w:rPr>
          <w:rFonts w:ascii="Calibri" w:hAnsi="Calibri" w:cs="Arial"/>
          <w:sz w:val="22"/>
          <w:szCs w:val="22"/>
        </w:rPr>
        <w:t>ing record</w:t>
      </w:r>
      <w:r w:rsidRPr="00BC0BC2">
        <w:rPr>
          <w:rFonts w:ascii="Calibri" w:hAnsi="Calibri" w:cs="Arial"/>
          <w:sz w:val="22"/>
          <w:szCs w:val="22"/>
        </w:rPr>
        <w:t>, completed in ink, must be returned to HR</w:t>
      </w:r>
      <w:r>
        <w:rPr>
          <w:rFonts w:ascii="Calibri" w:hAnsi="Calibri" w:cs="Arial"/>
          <w:sz w:val="22"/>
          <w:szCs w:val="22"/>
        </w:rPr>
        <w:t xml:space="preserve"> along with the shortlisting summary completed by the Recruiting Manager.</w:t>
      </w:r>
      <w:r w:rsidRPr="00BC0BC2">
        <w:rPr>
          <w:rFonts w:ascii="Calibri" w:hAnsi="Calibri" w:cs="Arial"/>
          <w:sz w:val="22"/>
          <w:szCs w:val="22"/>
        </w:rPr>
        <w:t xml:space="preserve">  </w:t>
      </w:r>
      <w:r>
        <w:rPr>
          <w:rFonts w:ascii="Calibri" w:hAnsi="Calibri" w:cs="Arial"/>
          <w:sz w:val="22"/>
          <w:szCs w:val="22"/>
        </w:rPr>
        <w:t xml:space="preserve">These documents will be held for a minimum of </w:t>
      </w:r>
      <w:r w:rsidR="00240377">
        <w:rPr>
          <w:rFonts w:ascii="Calibri" w:hAnsi="Calibri" w:cs="Arial"/>
          <w:sz w:val="22"/>
          <w:szCs w:val="22"/>
        </w:rPr>
        <w:t xml:space="preserve">3 </w:t>
      </w:r>
      <w:r>
        <w:rPr>
          <w:rFonts w:ascii="Calibri" w:hAnsi="Calibri" w:cs="Arial"/>
          <w:sz w:val="22"/>
          <w:szCs w:val="22"/>
        </w:rPr>
        <w:t>months</w:t>
      </w:r>
      <w:r w:rsidR="00240377">
        <w:rPr>
          <w:rFonts w:ascii="Calibri" w:hAnsi="Calibri" w:cs="Arial"/>
          <w:sz w:val="22"/>
          <w:szCs w:val="22"/>
        </w:rPr>
        <w:t xml:space="preserve"> following the appointment of the successful applicant</w:t>
      </w:r>
      <w:r>
        <w:rPr>
          <w:rFonts w:ascii="Calibri" w:hAnsi="Calibri" w:cs="Arial"/>
          <w:sz w:val="22"/>
          <w:szCs w:val="22"/>
        </w:rPr>
        <w:t>, and potentially longer where there is an obligation to do so.</w:t>
      </w:r>
    </w:p>
    <w:p w:rsidR="00860B40" w:rsidRDefault="00860B40" w:rsidP="00860B40">
      <w:pPr>
        <w:pStyle w:val="FootnoteText"/>
        <w:ind w:left="720" w:hanging="720"/>
        <w:rPr>
          <w:rFonts w:ascii="Calibri" w:hAnsi="Calibri" w:cs="Arial"/>
          <w:b/>
          <w:sz w:val="22"/>
          <w:szCs w:val="22"/>
        </w:rPr>
      </w:pPr>
    </w:p>
    <w:p w:rsidR="00860B40" w:rsidRDefault="00860B40" w:rsidP="00860B40">
      <w:pPr>
        <w:pStyle w:val="FootnoteText"/>
        <w:ind w:left="720" w:hanging="720"/>
        <w:jc w:val="both"/>
        <w:rPr>
          <w:rFonts w:ascii="Calibri" w:hAnsi="Calibri" w:cs="Arial"/>
          <w:sz w:val="22"/>
          <w:szCs w:val="22"/>
        </w:rPr>
      </w:pPr>
      <w:r>
        <w:rPr>
          <w:rFonts w:ascii="Calibri" w:hAnsi="Calibri" w:cs="Arial"/>
          <w:sz w:val="22"/>
          <w:szCs w:val="22"/>
        </w:rPr>
        <w:t>6.</w:t>
      </w:r>
      <w:r w:rsidR="006F6177">
        <w:rPr>
          <w:rFonts w:ascii="Calibri" w:hAnsi="Calibri" w:cs="Arial"/>
          <w:sz w:val="22"/>
          <w:szCs w:val="22"/>
        </w:rPr>
        <w:t>5</w:t>
      </w:r>
      <w:r>
        <w:rPr>
          <w:rFonts w:ascii="Calibri" w:hAnsi="Calibri" w:cs="Arial"/>
          <w:sz w:val="22"/>
          <w:szCs w:val="22"/>
        </w:rPr>
        <w:tab/>
      </w:r>
      <w:r w:rsidRPr="00BC0BC2">
        <w:rPr>
          <w:rFonts w:ascii="Calibri" w:hAnsi="Calibri" w:cs="Arial"/>
          <w:sz w:val="22"/>
          <w:szCs w:val="22"/>
        </w:rPr>
        <w:t xml:space="preserve">The Recruiting Manager should </w:t>
      </w:r>
      <w:r>
        <w:rPr>
          <w:rFonts w:ascii="Calibri" w:hAnsi="Calibri" w:cs="Arial"/>
          <w:sz w:val="22"/>
          <w:szCs w:val="22"/>
        </w:rPr>
        <w:t xml:space="preserve">advise HR of the outcome of the shortlisting process and </w:t>
      </w:r>
      <w:r w:rsidRPr="00BC0BC2">
        <w:rPr>
          <w:rFonts w:ascii="Calibri" w:hAnsi="Calibri" w:cs="Arial"/>
          <w:sz w:val="22"/>
          <w:szCs w:val="22"/>
        </w:rPr>
        <w:t>HR will advise candidates</w:t>
      </w:r>
      <w:r>
        <w:rPr>
          <w:rFonts w:ascii="Calibri" w:hAnsi="Calibri" w:cs="Arial"/>
          <w:sz w:val="22"/>
          <w:szCs w:val="22"/>
        </w:rPr>
        <w:t xml:space="preserve"> invited to interview</w:t>
      </w:r>
      <w:r w:rsidRPr="00BC0BC2">
        <w:rPr>
          <w:rFonts w:ascii="Calibri" w:hAnsi="Calibri" w:cs="Arial"/>
          <w:sz w:val="22"/>
          <w:szCs w:val="22"/>
        </w:rPr>
        <w:t xml:space="preserve"> of the outcome of their application</w:t>
      </w:r>
      <w:r>
        <w:rPr>
          <w:rFonts w:ascii="Calibri" w:hAnsi="Calibri" w:cs="Arial"/>
          <w:sz w:val="22"/>
          <w:szCs w:val="22"/>
        </w:rPr>
        <w:t>.</w:t>
      </w:r>
    </w:p>
    <w:p w:rsidR="00860B40" w:rsidRDefault="00860B40" w:rsidP="00860B40">
      <w:pPr>
        <w:pStyle w:val="FootnoteText"/>
        <w:ind w:left="720" w:hanging="720"/>
        <w:rPr>
          <w:rFonts w:ascii="Calibri" w:hAnsi="Calibri" w:cs="Arial"/>
          <w:sz w:val="22"/>
          <w:szCs w:val="22"/>
        </w:rPr>
      </w:pPr>
    </w:p>
    <w:p w:rsidR="00860B40" w:rsidRDefault="00860B40" w:rsidP="00860B40">
      <w:pPr>
        <w:pStyle w:val="FootnoteText"/>
        <w:ind w:left="720" w:hanging="720"/>
        <w:jc w:val="both"/>
        <w:rPr>
          <w:rFonts w:ascii="Calibri" w:hAnsi="Calibri" w:cs="Arial"/>
          <w:sz w:val="22"/>
          <w:szCs w:val="22"/>
        </w:rPr>
      </w:pPr>
      <w:r>
        <w:rPr>
          <w:rFonts w:ascii="Calibri" w:hAnsi="Calibri" w:cs="Arial"/>
          <w:sz w:val="22"/>
          <w:szCs w:val="22"/>
        </w:rPr>
        <w:t>6.</w:t>
      </w:r>
      <w:r w:rsidR="006F6177">
        <w:rPr>
          <w:rFonts w:ascii="Calibri" w:hAnsi="Calibri" w:cs="Arial"/>
          <w:sz w:val="22"/>
          <w:szCs w:val="22"/>
        </w:rPr>
        <w:t>6</w:t>
      </w:r>
      <w:r>
        <w:rPr>
          <w:rFonts w:ascii="Calibri" w:hAnsi="Calibri" w:cs="Arial"/>
          <w:sz w:val="22"/>
          <w:szCs w:val="22"/>
        </w:rPr>
        <w:tab/>
        <w:t xml:space="preserve">The Recruiting Manager and HR should then work together, where necessary, to timetable the interview day and discuss the content of the interview. </w:t>
      </w:r>
      <w:r w:rsidRPr="00BC0BC2">
        <w:rPr>
          <w:rFonts w:ascii="Calibri" w:hAnsi="Calibri" w:cs="Arial"/>
          <w:sz w:val="22"/>
          <w:szCs w:val="22"/>
        </w:rPr>
        <w:t xml:space="preserve"> </w:t>
      </w:r>
    </w:p>
    <w:p w:rsidR="00860B40" w:rsidRDefault="00860B40" w:rsidP="00860B40">
      <w:pPr>
        <w:pStyle w:val="FootnoteText"/>
        <w:ind w:left="720" w:hanging="720"/>
        <w:rPr>
          <w:rFonts w:ascii="Calibri" w:hAnsi="Calibri" w:cs="Arial"/>
          <w:sz w:val="22"/>
          <w:szCs w:val="22"/>
        </w:rPr>
      </w:pPr>
    </w:p>
    <w:p w:rsidR="00860B40" w:rsidRPr="00BC0BC2" w:rsidRDefault="00860B40" w:rsidP="00860B40">
      <w:pPr>
        <w:pStyle w:val="FootnoteText"/>
        <w:ind w:left="720" w:hanging="720"/>
        <w:jc w:val="both"/>
        <w:rPr>
          <w:rFonts w:ascii="Calibri" w:hAnsi="Calibri" w:cs="Arial"/>
          <w:sz w:val="22"/>
          <w:szCs w:val="22"/>
        </w:rPr>
      </w:pPr>
      <w:r>
        <w:rPr>
          <w:rFonts w:ascii="Calibri" w:hAnsi="Calibri" w:cs="Arial"/>
          <w:sz w:val="22"/>
          <w:szCs w:val="22"/>
        </w:rPr>
        <w:t>6.7</w:t>
      </w:r>
      <w:r>
        <w:rPr>
          <w:rFonts w:ascii="Calibri" w:hAnsi="Calibri" w:cs="Arial"/>
          <w:sz w:val="22"/>
          <w:szCs w:val="22"/>
        </w:rPr>
        <w:tab/>
        <w:t>No travel or other expenses will be paid to candidates.</w:t>
      </w:r>
    </w:p>
    <w:p w:rsidR="00860B40" w:rsidRPr="00BC0BC2" w:rsidRDefault="00860B40" w:rsidP="00860B40">
      <w:pPr>
        <w:pStyle w:val="FootnoteText"/>
        <w:rPr>
          <w:rFonts w:ascii="Calibri" w:hAnsi="Calibri" w:cs="Arial"/>
          <w:sz w:val="22"/>
          <w:szCs w:val="22"/>
        </w:rPr>
      </w:pPr>
    </w:p>
    <w:p w:rsidR="00860B40" w:rsidRPr="00BC0BC2" w:rsidRDefault="00860B40" w:rsidP="00860B40">
      <w:pPr>
        <w:pStyle w:val="FootnoteText"/>
        <w:rPr>
          <w:rFonts w:ascii="Calibri" w:hAnsi="Calibri" w:cs="Arial"/>
          <w:b/>
          <w:bCs/>
          <w:sz w:val="22"/>
          <w:szCs w:val="22"/>
        </w:rPr>
      </w:pPr>
      <w:r>
        <w:rPr>
          <w:rFonts w:ascii="Calibri" w:hAnsi="Calibri" w:cs="Arial"/>
          <w:b/>
          <w:bCs/>
          <w:sz w:val="22"/>
          <w:szCs w:val="22"/>
        </w:rPr>
        <w:t>7</w:t>
      </w:r>
      <w:r w:rsidRPr="00BC0BC2">
        <w:rPr>
          <w:rFonts w:ascii="Calibri" w:hAnsi="Calibri" w:cs="Arial"/>
          <w:b/>
          <w:bCs/>
          <w:sz w:val="22"/>
          <w:szCs w:val="22"/>
        </w:rPr>
        <w:t>.</w:t>
      </w:r>
      <w:r w:rsidRPr="00BC0BC2">
        <w:rPr>
          <w:rFonts w:ascii="Calibri" w:hAnsi="Calibri" w:cs="Arial"/>
          <w:b/>
          <w:bCs/>
          <w:sz w:val="22"/>
          <w:szCs w:val="22"/>
        </w:rPr>
        <w:tab/>
        <w:t>Presentations &amp; Assessment</w:t>
      </w:r>
    </w:p>
    <w:p w:rsidR="00860B40" w:rsidRPr="00BC0BC2" w:rsidRDefault="00860B40" w:rsidP="00860B40">
      <w:pPr>
        <w:pStyle w:val="FootnoteText"/>
        <w:ind w:left="720" w:hanging="720"/>
        <w:jc w:val="both"/>
        <w:rPr>
          <w:rFonts w:ascii="Calibri" w:hAnsi="Calibri" w:cs="Arial"/>
          <w:sz w:val="22"/>
          <w:szCs w:val="22"/>
        </w:rPr>
      </w:pPr>
      <w:r>
        <w:rPr>
          <w:rFonts w:ascii="Calibri" w:hAnsi="Calibri" w:cs="Arial"/>
          <w:sz w:val="22"/>
          <w:szCs w:val="22"/>
        </w:rPr>
        <w:t>7.1</w:t>
      </w:r>
      <w:r>
        <w:rPr>
          <w:rFonts w:ascii="Calibri" w:hAnsi="Calibri" w:cs="Arial"/>
          <w:sz w:val="22"/>
          <w:szCs w:val="22"/>
        </w:rPr>
        <w:tab/>
      </w:r>
      <w:r w:rsidRPr="00BC0BC2">
        <w:rPr>
          <w:rFonts w:ascii="Calibri" w:hAnsi="Calibri" w:cs="Arial"/>
          <w:sz w:val="22"/>
          <w:szCs w:val="22"/>
        </w:rPr>
        <w:t xml:space="preserve">Consideration should be given to using job-related selection tests or asking candidates to give presentations as part of the selection process if there are some areas of the person specification that are difficult to test at interview.  The HR Adviser will discuss with the recruiting manager/panel the appropriateness of selection tests/presentations and will be able to </w:t>
      </w:r>
      <w:proofErr w:type="gramStart"/>
      <w:r w:rsidRPr="00BC0BC2">
        <w:rPr>
          <w:rFonts w:ascii="Calibri" w:hAnsi="Calibri" w:cs="Arial"/>
          <w:sz w:val="22"/>
          <w:szCs w:val="22"/>
        </w:rPr>
        <w:t>advise</w:t>
      </w:r>
      <w:proofErr w:type="gramEnd"/>
      <w:r w:rsidRPr="00BC0BC2">
        <w:rPr>
          <w:rFonts w:ascii="Calibri" w:hAnsi="Calibri" w:cs="Arial"/>
          <w:sz w:val="22"/>
          <w:szCs w:val="22"/>
        </w:rPr>
        <w:t xml:space="preserve"> on the content and style of these.  </w:t>
      </w:r>
    </w:p>
    <w:p w:rsidR="00860B40" w:rsidRPr="00BC0BC2" w:rsidRDefault="00860B40" w:rsidP="00860B40">
      <w:pPr>
        <w:pStyle w:val="FootnoteText"/>
        <w:rPr>
          <w:rFonts w:ascii="Calibri" w:hAnsi="Calibri" w:cs="Arial"/>
          <w:sz w:val="22"/>
          <w:szCs w:val="22"/>
        </w:rPr>
      </w:pPr>
    </w:p>
    <w:p w:rsidR="009502D7" w:rsidRDefault="00860B40" w:rsidP="00860B40">
      <w:pPr>
        <w:pStyle w:val="FootnoteText"/>
        <w:ind w:left="720" w:hanging="720"/>
        <w:jc w:val="both"/>
        <w:rPr>
          <w:rFonts w:ascii="Calibri" w:hAnsi="Calibri" w:cs="Arial"/>
          <w:sz w:val="22"/>
          <w:szCs w:val="22"/>
        </w:rPr>
      </w:pPr>
      <w:r>
        <w:rPr>
          <w:rFonts w:ascii="Calibri" w:hAnsi="Calibri" w:cs="Arial"/>
          <w:sz w:val="22"/>
          <w:szCs w:val="22"/>
        </w:rPr>
        <w:t>7.2</w:t>
      </w:r>
      <w:r>
        <w:rPr>
          <w:rFonts w:ascii="Calibri" w:hAnsi="Calibri" w:cs="Arial"/>
          <w:sz w:val="22"/>
          <w:szCs w:val="22"/>
        </w:rPr>
        <w:tab/>
      </w:r>
      <w:r w:rsidRPr="00BC0BC2">
        <w:rPr>
          <w:rFonts w:ascii="Calibri" w:hAnsi="Calibri" w:cs="Arial"/>
          <w:sz w:val="22"/>
          <w:szCs w:val="22"/>
        </w:rPr>
        <w:t xml:space="preserve">Depending on the nature </w:t>
      </w:r>
      <w:r w:rsidR="009502D7">
        <w:rPr>
          <w:rFonts w:ascii="Calibri" w:hAnsi="Calibri" w:cs="Arial"/>
          <w:sz w:val="22"/>
          <w:szCs w:val="22"/>
        </w:rPr>
        <w:t>of the post and the local context, it may be helpful for candidates to be invited for a tour of the parish, or similar informal time together</w:t>
      </w:r>
      <w:r w:rsidRPr="00BC0BC2">
        <w:rPr>
          <w:rFonts w:ascii="Calibri" w:hAnsi="Calibri" w:cs="Arial"/>
          <w:sz w:val="22"/>
          <w:szCs w:val="22"/>
        </w:rPr>
        <w:t>.</w:t>
      </w:r>
      <w:r w:rsidR="009502D7">
        <w:rPr>
          <w:rFonts w:ascii="Calibri" w:hAnsi="Calibri" w:cs="Arial"/>
          <w:sz w:val="22"/>
          <w:szCs w:val="22"/>
        </w:rPr>
        <w:t xml:space="preserve">  HR will advise on the appropriateness of this.</w:t>
      </w:r>
    </w:p>
    <w:p w:rsidR="00860B40" w:rsidRPr="00BC0BC2" w:rsidRDefault="00860B40" w:rsidP="00860B40">
      <w:pPr>
        <w:pStyle w:val="FootnoteText"/>
        <w:ind w:left="720" w:hanging="720"/>
        <w:jc w:val="both"/>
        <w:rPr>
          <w:rFonts w:ascii="Calibri" w:hAnsi="Calibri" w:cs="Arial"/>
          <w:sz w:val="22"/>
          <w:szCs w:val="22"/>
        </w:rPr>
      </w:pPr>
    </w:p>
    <w:p w:rsidR="00860B40" w:rsidRPr="00BC0BC2" w:rsidRDefault="00860B40" w:rsidP="00860B40">
      <w:pPr>
        <w:pStyle w:val="FootnoteText"/>
        <w:rPr>
          <w:rFonts w:ascii="Calibri" w:hAnsi="Calibri" w:cs="Arial"/>
          <w:b/>
          <w:bCs/>
          <w:sz w:val="22"/>
          <w:szCs w:val="22"/>
        </w:rPr>
      </w:pPr>
      <w:r>
        <w:rPr>
          <w:rFonts w:ascii="Calibri" w:hAnsi="Calibri" w:cs="Arial"/>
          <w:b/>
          <w:sz w:val="22"/>
          <w:szCs w:val="22"/>
        </w:rPr>
        <w:t>8</w:t>
      </w:r>
      <w:r w:rsidRPr="00BC0BC2">
        <w:rPr>
          <w:rFonts w:ascii="Calibri" w:hAnsi="Calibri" w:cs="Arial"/>
          <w:b/>
          <w:sz w:val="22"/>
          <w:szCs w:val="22"/>
        </w:rPr>
        <w:t>.</w:t>
      </w:r>
      <w:r w:rsidRPr="00BC0BC2">
        <w:rPr>
          <w:rFonts w:ascii="Calibri" w:hAnsi="Calibri" w:cs="Arial"/>
          <w:sz w:val="22"/>
          <w:szCs w:val="22"/>
        </w:rPr>
        <w:tab/>
      </w:r>
      <w:r w:rsidRPr="00BC0BC2">
        <w:rPr>
          <w:rFonts w:ascii="Calibri" w:hAnsi="Calibri" w:cs="Arial"/>
          <w:b/>
          <w:bCs/>
          <w:sz w:val="22"/>
          <w:szCs w:val="22"/>
        </w:rPr>
        <w:t xml:space="preserve"> Interviewing   </w:t>
      </w:r>
    </w:p>
    <w:p w:rsidR="00860B40" w:rsidRDefault="00860B40" w:rsidP="00860B40">
      <w:pPr>
        <w:pStyle w:val="FootnoteText"/>
        <w:ind w:left="720" w:hanging="720"/>
        <w:jc w:val="both"/>
        <w:rPr>
          <w:rFonts w:ascii="Calibri" w:hAnsi="Calibri" w:cs="Arial"/>
          <w:sz w:val="22"/>
          <w:szCs w:val="22"/>
        </w:rPr>
      </w:pPr>
      <w:r>
        <w:rPr>
          <w:rFonts w:ascii="Calibri" w:hAnsi="Calibri" w:cs="Arial"/>
          <w:bCs/>
          <w:sz w:val="22"/>
          <w:szCs w:val="22"/>
        </w:rPr>
        <w:t>8</w:t>
      </w:r>
      <w:r w:rsidRPr="00965B62">
        <w:rPr>
          <w:rFonts w:ascii="Calibri" w:hAnsi="Calibri" w:cs="Arial"/>
          <w:bCs/>
          <w:sz w:val="22"/>
          <w:szCs w:val="22"/>
        </w:rPr>
        <w:t>.1</w:t>
      </w:r>
      <w:r w:rsidRPr="00BC0BC2">
        <w:rPr>
          <w:rFonts w:ascii="Calibri" w:hAnsi="Calibri" w:cs="Arial"/>
          <w:b/>
          <w:bCs/>
          <w:sz w:val="22"/>
          <w:szCs w:val="22"/>
        </w:rPr>
        <w:tab/>
      </w:r>
      <w:r w:rsidRPr="00BC0BC2">
        <w:rPr>
          <w:rFonts w:ascii="Calibri" w:hAnsi="Calibri" w:cs="Arial"/>
          <w:sz w:val="22"/>
          <w:szCs w:val="22"/>
        </w:rPr>
        <w:t xml:space="preserve">Interview questions must be relevant to the </w:t>
      </w:r>
      <w:r>
        <w:rPr>
          <w:rFonts w:ascii="Calibri" w:hAnsi="Calibri" w:cs="Arial"/>
          <w:sz w:val="22"/>
          <w:szCs w:val="22"/>
        </w:rPr>
        <w:t xml:space="preserve">job role and </w:t>
      </w:r>
      <w:r w:rsidRPr="00BC0BC2">
        <w:rPr>
          <w:rFonts w:ascii="Calibri" w:hAnsi="Calibri" w:cs="Arial"/>
          <w:sz w:val="22"/>
          <w:szCs w:val="22"/>
        </w:rPr>
        <w:t xml:space="preserve">person specification and criteria will be explored through questioning by the panel.  The same questions should be asked of </w:t>
      </w:r>
      <w:r w:rsidRPr="00BC0BC2">
        <w:rPr>
          <w:rFonts w:ascii="Calibri" w:hAnsi="Calibri" w:cs="Arial"/>
          <w:sz w:val="22"/>
          <w:szCs w:val="22"/>
        </w:rPr>
        <w:lastRenderedPageBreak/>
        <w:t xml:space="preserve">all candidates to avoid assumptions regarding their expertise or ability because of their employment history.  Supplementary questions should be used to probe for further information or clarification where answers are incomplete or ambiguous.  </w:t>
      </w:r>
    </w:p>
    <w:p w:rsidR="00860B40" w:rsidRPr="00BC0BC2" w:rsidRDefault="00860B40" w:rsidP="00860B40">
      <w:pPr>
        <w:pStyle w:val="FootnoteText"/>
        <w:ind w:left="720" w:hanging="720"/>
        <w:jc w:val="both"/>
        <w:rPr>
          <w:rFonts w:ascii="Calibri" w:hAnsi="Calibri" w:cs="Arial"/>
          <w:b/>
          <w:sz w:val="22"/>
          <w:szCs w:val="22"/>
        </w:rPr>
      </w:pPr>
    </w:p>
    <w:p w:rsidR="00860B40" w:rsidRPr="00BC0BC2" w:rsidRDefault="00860B40" w:rsidP="00860B40">
      <w:pPr>
        <w:pStyle w:val="FootnoteText"/>
        <w:ind w:left="720" w:hanging="720"/>
        <w:jc w:val="both"/>
        <w:rPr>
          <w:rFonts w:ascii="Calibri" w:hAnsi="Calibri" w:cs="Arial"/>
          <w:sz w:val="22"/>
          <w:szCs w:val="22"/>
        </w:rPr>
      </w:pPr>
      <w:r>
        <w:rPr>
          <w:rFonts w:ascii="Calibri" w:hAnsi="Calibri" w:cs="Arial"/>
          <w:sz w:val="22"/>
          <w:szCs w:val="22"/>
        </w:rPr>
        <w:t>8.</w:t>
      </w:r>
      <w:r w:rsidRPr="00BC0BC2">
        <w:rPr>
          <w:rFonts w:ascii="Calibri" w:hAnsi="Calibri" w:cs="Arial"/>
          <w:sz w:val="22"/>
          <w:szCs w:val="22"/>
        </w:rPr>
        <w:t>2</w:t>
      </w:r>
      <w:r w:rsidRPr="00BC0BC2">
        <w:rPr>
          <w:rFonts w:ascii="Calibri" w:hAnsi="Calibri" w:cs="Arial"/>
          <w:sz w:val="22"/>
          <w:szCs w:val="22"/>
        </w:rPr>
        <w:tab/>
        <w:t>The structure of interviews</w:t>
      </w:r>
      <w:r>
        <w:rPr>
          <w:rFonts w:ascii="Calibri" w:hAnsi="Calibri" w:cs="Arial"/>
          <w:sz w:val="22"/>
          <w:szCs w:val="22"/>
        </w:rPr>
        <w:t xml:space="preserve"> should be decided in advance but the </w:t>
      </w:r>
      <w:r w:rsidRPr="00BC0BC2">
        <w:rPr>
          <w:rFonts w:ascii="Calibri" w:hAnsi="Calibri" w:cs="Arial"/>
          <w:sz w:val="22"/>
          <w:szCs w:val="22"/>
        </w:rPr>
        <w:t>format should include:</w:t>
      </w:r>
    </w:p>
    <w:p w:rsidR="00860B40" w:rsidRPr="00BC0BC2" w:rsidRDefault="00860B40" w:rsidP="00860B40">
      <w:pPr>
        <w:pStyle w:val="FootnoteText"/>
        <w:jc w:val="both"/>
        <w:rPr>
          <w:rFonts w:ascii="Calibri" w:hAnsi="Calibri" w:cs="Arial"/>
          <w:sz w:val="22"/>
          <w:szCs w:val="22"/>
        </w:rPr>
      </w:pPr>
    </w:p>
    <w:p w:rsidR="00860B40" w:rsidRPr="00BC0BC2" w:rsidRDefault="00860B40" w:rsidP="00860B40">
      <w:pPr>
        <w:pStyle w:val="FootnoteText"/>
        <w:numPr>
          <w:ilvl w:val="0"/>
          <w:numId w:val="1"/>
        </w:numPr>
        <w:jc w:val="both"/>
        <w:rPr>
          <w:rFonts w:ascii="Calibri" w:hAnsi="Calibri" w:cs="Arial"/>
          <w:sz w:val="22"/>
          <w:szCs w:val="22"/>
        </w:rPr>
      </w:pPr>
      <w:r w:rsidRPr="00BC0BC2">
        <w:rPr>
          <w:rFonts w:ascii="Calibri" w:hAnsi="Calibri" w:cs="Arial"/>
          <w:sz w:val="22"/>
          <w:szCs w:val="22"/>
        </w:rPr>
        <w:t>A welcome by the Chairperson</w:t>
      </w:r>
    </w:p>
    <w:p w:rsidR="00860B40" w:rsidRPr="00BC0BC2" w:rsidRDefault="00860B40" w:rsidP="00860B40">
      <w:pPr>
        <w:pStyle w:val="FootnoteText"/>
        <w:numPr>
          <w:ilvl w:val="0"/>
          <w:numId w:val="1"/>
        </w:numPr>
        <w:jc w:val="both"/>
        <w:rPr>
          <w:rFonts w:ascii="Calibri" w:hAnsi="Calibri" w:cs="Arial"/>
          <w:sz w:val="22"/>
          <w:szCs w:val="22"/>
        </w:rPr>
      </w:pPr>
      <w:r w:rsidRPr="00BC0BC2">
        <w:rPr>
          <w:rFonts w:ascii="Calibri" w:hAnsi="Calibri" w:cs="Arial"/>
          <w:sz w:val="22"/>
          <w:szCs w:val="22"/>
        </w:rPr>
        <w:t>An introduction to the panel members</w:t>
      </w:r>
    </w:p>
    <w:p w:rsidR="00860B40" w:rsidRDefault="00860B40" w:rsidP="00860B40">
      <w:pPr>
        <w:pStyle w:val="FootnoteText"/>
        <w:numPr>
          <w:ilvl w:val="0"/>
          <w:numId w:val="1"/>
        </w:numPr>
        <w:jc w:val="both"/>
        <w:rPr>
          <w:rFonts w:ascii="Calibri" w:hAnsi="Calibri" w:cs="Arial"/>
          <w:sz w:val="22"/>
          <w:szCs w:val="22"/>
        </w:rPr>
      </w:pPr>
      <w:r w:rsidRPr="00BC0BC2">
        <w:rPr>
          <w:rFonts w:ascii="Calibri" w:hAnsi="Calibri" w:cs="Arial"/>
          <w:sz w:val="22"/>
          <w:szCs w:val="22"/>
        </w:rPr>
        <w:t>A brief explanation of the interview format</w:t>
      </w:r>
    </w:p>
    <w:p w:rsidR="00860B40" w:rsidRPr="00BC0BC2" w:rsidRDefault="00860B40" w:rsidP="00860B40">
      <w:pPr>
        <w:pStyle w:val="FootnoteText"/>
        <w:numPr>
          <w:ilvl w:val="0"/>
          <w:numId w:val="1"/>
        </w:numPr>
        <w:jc w:val="both"/>
        <w:rPr>
          <w:rFonts w:ascii="Calibri" w:hAnsi="Calibri" w:cs="Arial"/>
          <w:sz w:val="22"/>
          <w:szCs w:val="22"/>
        </w:rPr>
      </w:pPr>
      <w:r>
        <w:rPr>
          <w:rFonts w:ascii="Calibri" w:hAnsi="Calibri" w:cs="Arial"/>
          <w:sz w:val="22"/>
          <w:szCs w:val="22"/>
        </w:rPr>
        <w:t xml:space="preserve">An overview of the role and where it sits in the </w:t>
      </w:r>
      <w:r w:rsidR="009502D7">
        <w:rPr>
          <w:rFonts w:ascii="Calibri" w:hAnsi="Calibri" w:cs="Arial"/>
          <w:sz w:val="22"/>
          <w:szCs w:val="22"/>
        </w:rPr>
        <w:t>local context</w:t>
      </w:r>
    </w:p>
    <w:p w:rsidR="00860B40" w:rsidRPr="00BC0BC2" w:rsidRDefault="00860B40" w:rsidP="00860B40">
      <w:pPr>
        <w:pStyle w:val="FootnoteText"/>
        <w:numPr>
          <w:ilvl w:val="0"/>
          <w:numId w:val="1"/>
        </w:numPr>
        <w:jc w:val="both"/>
        <w:rPr>
          <w:rFonts w:ascii="Calibri" w:hAnsi="Calibri" w:cs="Arial"/>
          <w:sz w:val="22"/>
          <w:szCs w:val="22"/>
        </w:rPr>
      </w:pPr>
      <w:r w:rsidRPr="00BC0BC2">
        <w:rPr>
          <w:rFonts w:ascii="Calibri" w:hAnsi="Calibri" w:cs="Arial"/>
          <w:sz w:val="22"/>
          <w:szCs w:val="22"/>
        </w:rPr>
        <w:t>A questioning session with reference to the person specification for the post</w:t>
      </w:r>
    </w:p>
    <w:p w:rsidR="00860B40" w:rsidRPr="00BC0BC2" w:rsidRDefault="00860B40" w:rsidP="00860B40">
      <w:pPr>
        <w:pStyle w:val="FootnoteText"/>
        <w:numPr>
          <w:ilvl w:val="0"/>
          <w:numId w:val="1"/>
        </w:numPr>
        <w:jc w:val="both"/>
        <w:rPr>
          <w:rFonts w:ascii="Calibri" w:hAnsi="Calibri" w:cs="Arial"/>
          <w:sz w:val="22"/>
          <w:szCs w:val="22"/>
        </w:rPr>
      </w:pPr>
      <w:r w:rsidRPr="00BC0BC2">
        <w:rPr>
          <w:rFonts w:ascii="Calibri" w:hAnsi="Calibri" w:cs="Arial"/>
          <w:sz w:val="22"/>
          <w:szCs w:val="22"/>
        </w:rPr>
        <w:t xml:space="preserve">A section where candidates are offered the opportunity to ask any questions </w:t>
      </w:r>
    </w:p>
    <w:p w:rsidR="00860B40" w:rsidRPr="00BC0BC2" w:rsidRDefault="00860B40" w:rsidP="00860B40">
      <w:pPr>
        <w:pStyle w:val="FootnoteText"/>
        <w:ind w:left="720"/>
        <w:jc w:val="both"/>
        <w:rPr>
          <w:rFonts w:ascii="Calibri" w:hAnsi="Calibri" w:cs="Arial"/>
          <w:sz w:val="22"/>
          <w:szCs w:val="22"/>
        </w:rPr>
      </w:pPr>
    </w:p>
    <w:p w:rsidR="00860B40" w:rsidRPr="00BC0BC2" w:rsidRDefault="00860B40" w:rsidP="00860B40">
      <w:pPr>
        <w:pStyle w:val="FootnoteText"/>
        <w:ind w:left="720"/>
        <w:jc w:val="both"/>
        <w:rPr>
          <w:rFonts w:ascii="Calibri" w:hAnsi="Calibri" w:cs="Arial"/>
          <w:sz w:val="22"/>
          <w:szCs w:val="22"/>
        </w:rPr>
      </w:pPr>
      <w:r w:rsidRPr="00BC0BC2">
        <w:rPr>
          <w:rFonts w:ascii="Calibri" w:hAnsi="Calibri" w:cs="Arial"/>
          <w:sz w:val="22"/>
          <w:szCs w:val="22"/>
        </w:rPr>
        <w:t xml:space="preserve">In some circumstances, following first interview, selected candidates may be invited to attend a second interview. </w:t>
      </w:r>
    </w:p>
    <w:p w:rsidR="00860B40" w:rsidRPr="00BC0BC2" w:rsidRDefault="00860B40" w:rsidP="00860B40">
      <w:pPr>
        <w:pStyle w:val="FootnoteText"/>
        <w:jc w:val="both"/>
        <w:rPr>
          <w:rFonts w:ascii="Calibri" w:hAnsi="Calibri" w:cs="Arial"/>
          <w:sz w:val="22"/>
          <w:szCs w:val="22"/>
        </w:rPr>
      </w:pPr>
    </w:p>
    <w:p w:rsidR="00860B40" w:rsidRPr="00BC0BC2" w:rsidRDefault="00860B40" w:rsidP="00860B40">
      <w:pPr>
        <w:pStyle w:val="FootnoteText"/>
        <w:ind w:left="720" w:hanging="720"/>
        <w:jc w:val="both"/>
        <w:rPr>
          <w:rFonts w:ascii="Calibri" w:hAnsi="Calibri" w:cs="Arial"/>
          <w:sz w:val="22"/>
          <w:szCs w:val="22"/>
        </w:rPr>
      </w:pPr>
      <w:r>
        <w:rPr>
          <w:rFonts w:ascii="Calibri" w:hAnsi="Calibri" w:cs="Arial"/>
          <w:sz w:val="22"/>
          <w:szCs w:val="22"/>
        </w:rPr>
        <w:t>8</w:t>
      </w:r>
      <w:r w:rsidRPr="00965B62">
        <w:rPr>
          <w:rFonts w:ascii="Calibri" w:hAnsi="Calibri" w:cs="Arial"/>
          <w:sz w:val="22"/>
          <w:szCs w:val="22"/>
        </w:rPr>
        <w:t>.3</w:t>
      </w:r>
      <w:r w:rsidRPr="00BC0BC2">
        <w:rPr>
          <w:rFonts w:ascii="Calibri" w:hAnsi="Calibri" w:cs="Arial"/>
          <w:sz w:val="22"/>
          <w:szCs w:val="22"/>
        </w:rPr>
        <w:tab/>
        <w:t xml:space="preserve">Interview notes must be taken and answers scored to help the panel to make an informed decision based on the content of the interview.  Such notes must relate to how the candidates demonstrate their education, knowledge, skills, ability and experience in relation to the person specification.  The Data Protection Act allows applicants to request disclosure of such notes in the event of a complaint and an Employment Tribunal would expect the </w:t>
      </w:r>
      <w:r w:rsidR="009838BC">
        <w:rPr>
          <w:rFonts w:ascii="Calibri" w:hAnsi="Calibri" w:cs="Arial"/>
          <w:sz w:val="22"/>
          <w:szCs w:val="22"/>
        </w:rPr>
        <w:t>M</w:t>
      </w:r>
      <w:r w:rsidRPr="00BC0BC2">
        <w:rPr>
          <w:rFonts w:ascii="Calibri" w:hAnsi="Calibri" w:cs="Arial"/>
          <w:sz w:val="22"/>
          <w:szCs w:val="22"/>
        </w:rPr>
        <w:t xml:space="preserve">C to have notes of every selection decision.  Any inappropriate comments contained within the notes could be considered discriminatory and are unacceptable.     </w:t>
      </w:r>
    </w:p>
    <w:p w:rsidR="00860B40" w:rsidRPr="00BC0BC2" w:rsidRDefault="00860B40" w:rsidP="00860B40">
      <w:pPr>
        <w:pStyle w:val="FootnoteText"/>
        <w:rPr>
          <w:rFonts w:ascii="Calibri" w:hAnsi="Calibri" w:cs="Arial"/>
          <w:sz w:val="22"/>
          <w:szCs w:val="22"/>
        </w:rPr>
      </w:pPr>
    </w:p>
    <w:p w:rsidR="00860B40" w:rsidRPr="00BC0BC2" w:rsidRDefault="00860B40" w:rsidP="00860B40">
      <w:pPr>
        <w:pStyle w:val="FootnoteText"/>
        <w:ind w:left="720" w:hanging="720"/>
        <w:jc w:val="both"/>
        <w:rPr>
          <w:rFonts w:ascii="Calibri" w:hAnsi="Calibri" w:cs="Arial"/>
          <w:bCs/>
          <w:sz w:val="22"/>
          <w:szCs w:val="22"/>
        </w:rPr>
      </w:pPr>
      <w:r>
        <w:rPr>
          <w:rFonts w:ascii="Calibri" w:hAnsi="Calibri" w:cs="Arial"/>
          <w:sz w:val="22"/>
          <w:szCs w:val="22"/>
        </w:rPr>
        <w:t>8</w:t>
      </w:r>
      <w:r w:rsidRPr="003058E3">
        <w:rPr>
          <w:rFonts w:ascii="Calibri" w:hAnsi="Calibri" w:cs="Arial"/>
          <w:sz w:val="22"/>
          <w:szCs w:val="22"/>
        </w:rPr>
        <w:t>.4</w:t>
      </w:r>
      <w:r w:rsidRPr="00BC0BC2">
        <w:rPr>
          <w:rFonts w:ascii="Calibri" w:hAnsi="Calibri" w:cs="Arial"/>
          <w:sz w:val="22"/>
          <w:szCs w:val="22"/>
        </w:rPr>
        <w:tab/>
        <w:t xml:space="preserve">The individual scores from interview assessment (and presentation if appropriate) should be used as a measure for selecting the successful candidate.  The scoring system helps to indicate which candidates have performed the best.   Whilst scores help to indicate performance other relevant factors such as team fit should also be considered.  The chair of the panel </w:t>
      </w:r>
      <w:r w:rsidRPr="00BC0BC2">
        <w:rPr>
          <w:rFonts w:ascii="Calibri" w:hAnsi="Calibri" w:cs="Arial"/>
          <w:bCs/>
          <w:sz w:val="22"/>
          <w:szCs w:val="22"/>
        </w:rPr>
        <w:t>is responsible for ensuring a fair discussion of the interviews</w:t>
      </w:r>
      <w:r>
        <w:rPr>
          <w:rFonts w:ascii="Calibri" w:hAnsi="Calibri" w:cs="Arial"/>
          <w:bCs/>
          <w:sz w:val="22"/>
          <w:szCs w:val="22"/>
        </w:rPr>
        <w:t>.</w:t>
      </w:r>
      <w:r w:rsidRPr="00BC0BC2">
        <w:rPr>
          <w:rFonts w:ascii="Calibri" w:hAnsi="Calibri" w:cs="Arial"/>
          <w:bCs/>
          <w:sz w:val="22"/>
          <w:szCs w:val="22"/>
        </w:rPr>
        <w:t xml:space="preserve"> </w:t>
      </w:r>
    </w:p>
    <w:p w:rsidR="00860B40" w:rsidRPr="00BC0BC2" w:rsidRDefault="00860B40" w:rsidP="00860B40">
      <w:pPr>
        <w:pStyle w:val="FootnoteText"/>
        <w:ind w:left="720" w:hanging="720"/>
        <w:rPr>
          <w:rFonts w:ascii="Calibri" w:hAnsi="Calibri" w:cs="Arial"/>
          <w:bCs/>
          <w:sz w:val="22"/>
          <w:szCs w:val="22"/>
        </w:rPr>
      </w:pPr>
    </w:p>
    <w:p w:rsidR="00860B40" w:rsidRDefault="00860B40" w:rsidP="00860B40">
      <w:pPr>
        <w:pStyle w:val="FootnoteText"/>
        <w:ind w:left="720" w:hanging="720"/>
        <w:rPr>
          <w:rFonts w:ascii="Calibri" w:hAnsi="Calibri" w:cs="Arial"/>
          <w:sz w:val="22"/>
          <w:szCs w:val="22"/>
        </w:rPr>
      </w:pPr>
      <w:r>
        <w:rPr>
          <w:rFonts w:ascii="Calibri" w:hAnsi="Calibri" w:cs="Arial"/>
          <w:sz w:val="22"/>
          <w:szCs w:val="22"/>
        </w:rPr>
        <w:t>8</w:t>
      </w:r>
      <w:r w:rsidRPr="003058E3">
        <w:rPr>
          <w:rFonts w:ascii="Calibri" w:hAnsi="Calibri" w:cs="Arial"/>
          <w:sz w:val="22"/>
          <w:szCs w:val="22"/>
        </w:rPr>
        <w:t>.5</w:t>
      </w:r>
      <w:r w:rsidRPr="00BC0BC2">
        <w:rPr>
          <w:rFonts w:ascii="Calibri" w:hAnsi="Calibri" w:cs="Arial"/>
          <w:b/>
          <w:sz w:val="22"/>
          <w:szCs w:val="22"/>
        </w:rPr>
        <w:t xml:space="preserve"> </w:t>
      </w:r>
      <w:r w:rsidRPr="00BC0BC2">
        <w:rPr>
          <w:rFonts w:ascii="Calibri" w:hAnsi="Calibri" w:cs="Arial"/>
          <w:b/>
          <w:sz w:val="22"/>
          <w:szCs w:val="22"/>
        </w:rPr>
        <w:tab/>
      </w:r>
      <w:r w:rsidRPr="00BC0BC2">
        <w:rPr>
          <w:rFonts w:ascii="Calibri" w:hAnsi="Calibri" w:cs="Arial"/>
          <w:sz w:val="22"/>
          <w:szCs w:val="22"/>
        </w:rPr>
        <w:t xml:space="preserve">If a candidate being interviewed has a disability for which adjustments may need to be considered, the candidate’s requirements should be discussed after the assessed interview. </w:t>
      </w:r>
    </w:p>
    <w:p w:rsidR="00860B40" w:rsidRDefault="00860B40" w:rsidP="00860B40">
      <w:pPr>
        <w:pStyle w:val="FootnoteText"/>
        <w:ind w:left="720" w:hanging="720"/>
        <w:rPr>
          <w:rFonts w:ascii="Calibri" w:hAnsi="Calibri" w:cs="Arial"/>
          <w:sz w:val="22"/>
          <w:szCs w:val="22"/>
        </w:rPr>
      </w:pPr>
    </w:p>
    <w:p w:rsidR="00860B40" w:rsidRPr="00BC0BC2" w:rsidRDefault="00860B40" w:rsidP="00860B40">
      <w:pPr>
        <w:pStyle w:val="FootnoteText"/>
        <w:ind w:left="720" w:hanging="720"/>
        <w:rPr>
          <w:rFonts w:ascii="Calibri" w:hAnsi="Calibri" w:cs="Arial"/>
          <w:i/>
          <w:sz w:val="22"/>
          <w:szCs w:val="22"/>
        </w:rPr>
      </w:pPr>
      <w:r>
        <w:rPr>
          <w:rFonts w:ascii="Calibri" w:hAnsi="Calibri" w:cs="Arial"/>
          <w:sz w:val="22"/>
          <w:szCs w:val="22"/>
        </w:rPr>
        <w:t>8.6</w:t>
      </w:r>
      <w:r>
        <w:rPr>
          <w:rFonts w:ascii="Calibri" w:hAnsi="Calibri" w:cs="Arial"/>
          <w:sz w:val="22"/>
          <w:szCs w:val="22"/>
        </w:rPr>
        <w:tab/>
        <w:t>Except in limited circumstances, it is unlawful to ask a candidate about their disability or health until after they have been offered the job (on a conditional or unconditional basis).  No such questions should be asked other than after consultation with the HR Department.</w:t>
      </w:r>
    </w:p>
    <w:p w:rsidR="00860B40" w:rsidRPr="00BC0BC2" w:rsidRDefault="00860B40" w:rsidP="00860B40">
      <w:pPr>
        <w:pStyle w:val="FootnoteText"/>
        <w:ind w:left="720" w:hanging="720"/>
        <w:rPr>
          <w:rFonts w:ascii="Calibri" w:hAnsi="Calibri" w:cs="Arial"/>
          <w:bCs/>
          <w:sz w:val="22"/>
          <w:szCs w:val="22"/>
        </w:rPr>
      </w:pPr>
    </w:p>
    <w:p w:rsidR="00860B40" w:rsidRDefault="00860B40" w:rsidP="00860B40">
      <w:pPr>
        <w:pStyle w:val="FootnoteText"/>
        <w:ind w:left="720" w:hanging="720"/>
        <w:jc w:val="both"/>
        <w:rPr>
          <w:rFonts w:ascii="Calibri" w:hAnsi="Calibri" w:cs="Arial"/>
          <w:bCs/>
          <w:sz w:val="22"/>
          <w:szCs w:val="22"/>
        </w:rPr>
      </w:pPr>
      <w:r>
        <w:rPr>
          <w:rFonts w:ascii="Calibri" w:hAnsi="Calibri" w:cs="Arial"/>
          <w:bCs/>
          <w:sz w:val="22"/>
          <w:szCs w:val="22"/>
        </w:rPr>
        <w:t>8</w:t>
      </w:r>
      <w:r w:rsidRPr="003058E3">
        <w:rPr>
          <w:rFonts w:ascii="Calibri" w:hAnsi="Calibri" w:cs="Arial"/>
          <w:bCs/>
          <w:sz w:val="22"/>
          <w:szCs w:val="22"/>
        </w:rPr>
        <w:t>.</w:t>
      </w:r>
      <w:r>
        <w:rPr>
          <w:rFonts w:ascii="Calibri" w:hAnsi="Calibri" w:cs="Arial"/>
          <w:bCs/>
          <w:sz w:val="22"/>
          <w:szCs w:val="22"/>
        </w:rPr>
        <w:t>7</w:t>
      </w:r>
      <w:r w:rsidRPr="00BC0BC2">
        <w:rPr>
          <w:rFonts w:ascii="Calibri" w:hAnsi="Calibri" w:cs="Arial"/>
          <w:bCs/>
          <w:sz w:val="22"/>
          <w:szCs w:val="22"/>
        </w:rPr>
        <w:tab/>
      </w:r>
      <w:r>
        <w:rPr>
          <w:rFonts w:ascii="Calibri" w:hAnsi="Calibri" w:cs="Arial"/>
          <w:bCs/>
          <w:sz w:val="22"/>
          <w:szCs w:val="22"/>
        </w:rPr>
        <w:t>S</w:t>
      </w:r>
      <w:r w:rsidRPr="00BC0BC2">
        <w:rPr>
          <w:rFonts w:ascii="Calibri" w:hAnsi="Calibri" w:cs="Arial"/>
          <w:bCs/>
          <w:sz w:val="22"/>
          <w:szCs w:val="22"/>
        </w:rPr>
        <w:t>igned interview score sheets completed in ink and any other relevant paperwork must be returned to HR</w:t>
      </w:r>
      <w:r>
        <w:rPr>
          <w:rFonts w:ascii="Calibri" w:hAnsi="Calibri" w:cs="Arial"/>
          <w:bCs/>
          <w:sz w:val="22"/>
          <w:szCs w:val="22"/>
        </w:rPr>
        <w:t xml:space="preserve"> along with the interview summary completed by the Recruiting Manager.</w:t>
      </w:r>
    </w:p>
    <w:p w:rsidR="00860B40" w:rsidRDefault="00860B40" w:rsidP="00860B40">
      <w:pPr>
        <w:pStyle w:val="FootnoteText"/>
        <w:ind w:left="720" w:hanging="720"/>
        <w:jc w:val="both"/>
        <w:rPr>
          <w:rFonts w:ascii="Calibri" w:hAnsi="Calibri" w:cs="Arial"/>
          <w:bCs/>
          <w:sz w:val="22"/>
          <w:szCs w:val="22"/>
        </w:rPr>
      </w:pPr>
    </w:p>
    <w:p w:rsidR="00860B40" w:rsidRPr="00BC0BC2" w:rsidRDefault="00860B40" w:rsidP="00860B40">
      <w:pPr>
        <w:pStyle w:val="FootnoteText"/>
        <w:ind w:left="720" w:hanging="720"/>
        <w:jc w:val="both"/>
        <w:rPr>
          <w:rFonts w:ascii="Calibri" w:hAnsi="Calibri" w:cs="Arial"/>
          <w:bCs/>
          <w:sz w:val="22"/>
          <w:szCs w:val="22"/>
        </w:rPr>
      </w:pPr>
      <w:r>
        <w:rPr>
          <w:rFonts w:ascii="Calibri" w:hAnsi="Calibri" w:cs="Arial"/>
          <w:bCs/>
          <w:sz w:val="22"/>
          <w:szCs w:val="22"/>
        </w:rPr>
        <w:t>8.8</w:t>
      </w:r>
      <w:r>
        <w:rPr>
          <w:rFonts w:ascii="Calibri" w:hAnsi="Calibri" w:cs="Arial"/>
          <w:bCs/>
          <w:sz w:val="22"/>
          <w:szCs w:val="22"/>
        </w:rPr>
        <w:tab/>
        <w:t>Panel members must destroy electronic and hard copies of application forms that they hold.</w:t>
      </w:r>
    </w:p>
    <w:p w:rsidR="00860B40" w:rsidRPr="00BC0BC2" w:rsidRDefault="00860B40" w:rsidP="00860B40">
      <w:pPr>
        <w:pStyle w:val="FootnoteText"/>
        <w:jc w:val="both"/>
        <w:rPr>
          <w:rFonts w:ascii="Calibri" w:hAnsi="Calibri" w:cs="Arial"/>
          <w:sz w:val="22"/>
          <w:szCs w:val="22"/>
        </w:rPr>
      </w:pPr>
    </w:p>
    <w:p w:rsidR="00860B40" w:rsidRPr="00BC0BC2" w:rsidRDefault="00860B40" w:rsidP="00860B40">
      <w:pPr>
        <w:pStyle w:val="FootnoteText"/>
        <w:jc w:val="both"/>
        <w:rPr>
          <w:rFonts w:ascii="Calibri" w:hAnsi="Calibri" w:cs="Arial"/>
          <w:b/>
          <w:sz w:val="22"/>
          <w:szCs w:val="22"/>
        </w:rPr>
      </w:pPr>
      <w:r>
        <w:rPr>
          <w:rFonts w:ascii="Calibri" w:hAnsi="Calibri" w:cs="Arial"/>
          <w:b/>
          <w:sz w:val="22"/>
          <w:szCs w:val="22"/>
        </w:rPr>
        <w:t>9</w:t>
      </w:r>
      <w:r w:rsidRPr="00BC0BC2">
        <w:rPr>
          <w:rFonts w:ascii="Calibri" w:hAnsi="Calibri" w:cs="Arial"/>
          <w:b/>
          <w:sz w:val="22"/>
          <w:szCs w:val="22"/>
        </w:rPr>
        <w:t xml:space="preserve">. </w:t>
      </w:r>
      <w:r w:rsidRPr="00BC0BC2">
        <w:rPr>
          <w:rFonts w:ascii="Calibri" w:hAnsi="Calibri" w:cs="Arial"/>
          <w:b/>
          <w:sz w:val="22"/>
          <w:szCs w:val="22"/>
        </w:rPr>
        <w:tab/>
        <w:t>Appointment</w:t>
      </w:r>
    </w:p>
    <w:p w:rsidR="00860B40" w:rsidRPr="00BC0BC2" w:rsidRDefault="00860B40" w:rsidP="00860B40">
      <w:pPr>
        <w:pStyle w:val="FootnoteText"/>
        <w:ind w:left="720" w:hanging="720"/>
        <w:jc w:val="both"/>
        <w:rPr>
          <w:rFonts w:ascii="Calibri" w:hAnsi="Calibri" w:cs="Arial"/>
          <w:sz w:val="22"/>
          <w:szCs w:val="22"/>
        </w:rPr>
      </w:pPr>
      <w:r>
        <w:rPr>
          <w:rFonts w:ascii="Calibri" w:hAnsi="Calibri" w:cs="Arial"/>
          <w:bCs/>
          <w:sz w:val="22"/>
          <w:szCs w:val="22"/>
        </w:rPr>
        <w:t>9.1</w:t>
      </w:r>
      <w:r>
        <w:rPr>
          <w:rFonts w:ascii="Calibri" w:hAnsi="Calibri" w:cs="Arial"/>
          <w:bCs/>
          <w:sz w:val="22"/>
          <w:szCs w:val="22"/>
        </w:rPr>
        <w:tab/>
        <w:t>HR</w:t>
      </w:r>
      <w:r w:rsidRPr="00BC0BC2">
        <w:rPr>
          <w:rFonts w:ascii="Calibri" w:hAnsi="Calibri" w:cs="Arial"/>
          <w:bCs/>
          <w:sz w:val="22"/>
          <w:szCs w:val="22"/>
        </w:rPr>
        <w:t xml:space="preserve"> will verbally offer the successful candidate the position and send out the paperwork for the conditional appointment, subject to s</w:t>
      </w:r>
      <w:r w:rsidRPr="00BC0BC2">
        <w:rPr>
          <w:rFonts w:ascii="Calibri" w:hAnsi="Calibri" w:cs="Arial"/>
          <w:sz w:val="22"/>
          <w:szCs w:val="22"/>
        </w:rPr>
        <w:t xml:space="preserve">atisfactory references being received, proof of eligibility to work in the UK, </w:t>
      </w:r>
      <w:r w:rsidR="00240377">
        <w:rPr>
          <w:rFonts w:ascii="Calibri" w:hAnsi="Calibri" w:cs="Arial"/>
          <w:sz w:val="22"/>
          <w:szCs w:val="22"/>
        </w:rPr>
        <w:t xml:space="preserve">and if appropriate, proof of relevant qualifications and registered bodies </w:t>
      </w:r>
      <w:r w:rsidRPr="00BC0BC2">
        <w:rPr>
          <w:rFonts w:ascii="Calibri" w:hAnsi="Calibri" w:cs="Arial"/>
          <w:sz w:val="22"/>
          <w:szCs w:val="22"/>
        </w:rPr>
        <w:t>and Disclosure/PVG check.  An occupational health clearance will also be requested.</w:t>
      </w:r>
    </w:p>
    <w:p w:rsidR="00860B40" w:rsidRPr="00BC0BC2" w:rsidRDefault="00860B40" w:rsidP="00860B40">
      <w:pPr>
        <w:pStyle w:val="FootnoteText"/>
        <w:ind w:left="720"/>
        <w:rPr>
          <w:rFonts w:ascii="Calibri" w:hAnsi="Calibri" w:cs="Arial"/>
          <w:sz w:val="22"/>
          <w:szCs w:val="22"/>
        </w:rPr>
      </w:pPr>
    </w:p>
    <w:p w:rsidR="00860B40" w:rsidRPr="00BC0BC2" w:rsidRDefault="00860B40" w:rsidP="00860B40">
      <w:pPr>
        <w:pStyle w:val="ListParagraph"/>
        <w:spacing w:after="0" w:line="240" w:lineRule="auto"/>
        <w:rPr>
          <w:rFonts w:ascii="Calibri" w:hAnsi="Calibri" w:cs="Arial"/>
        </w:rPr>
      </w:pPr>
    </w:p>
    <w:p w:rsidR="00860B40" w:rsidRPr="00BC0BC2" w:rsidRDefault="00860B40" w:rsidP="00860B40">
      <w:pPr>
        <w:pStyle w:val="FootnoteText"/>
        <w:ind w:left="720" w:hanging="720"/>
        <w:rPr>
          <w:rFonts w:ascii="Calibri" w:hAnsi="Calibri" w:cs="Arial"/>
          <w:sz w:val="22"/>
          <w:szCs w:val="22"/>
        </w:rPr>
      </w:pPr>
      <w:r>
        <w:rPr>
          <w:rFonts w:ascii="Calibri" w:hAnsi="Calibri" w:cs="Arial"/>
          <w:sz w:val="22"/>
          <w:szCs w:val="22"/>
        </w:rPr>
        <w:t>9.</w:t>
      </w:r>
      <w:r w:rsidR="006F6177">
        <w:rPr>
          <w:rFonts w:ascii="Calibri" w:hAnsi="Calibri" w:cs="Arial"/>
          <w:sz w:val="22"/>
          <w:szCs w:val="22"/>
        </w:rPr>
        <w:t>2</w:t>
      </w:r>
      <w:r>
        <w:rPr>
          <w:rFonts w:ascii="Calibri" w:hAnsi="Calibri" w:cs="Arial"/>
          <w:sz w:val="22"/>
          <w:szCs w:val="22"/>
        </w:rPr>
        <w:tab/>
      </w:r>
      <w:r w:rsidRPr="00BC0BC2">
        <w:rPr>
          <w:rFonts w:ascii="Calibri" w:hAnsi="Calibri" w:cs="Arial"/>
          <w:sz w:val="22"/>
          <w:szCs w:val="22"/>
        </w:rPr>
        <w:t xml:space="preserve">The salary offered will automatically be on point one of the relevant scale but should the candidate request consideration of a higher placing this will be discussed with HR and the </w:t>
      </w:r>
      <w:r w:rsidR="00D613D0">
        <w:rPr>
          <w:rFonts w:ascii="Calibri" w:hAnsi="Calibri" w:cs="Arial"/>
          <w:sz w:val="22"/>
          <w:szCs w:val="22"/>
        </w:rPr>
        <w:t>Depute Secretary, Ministries Council</w:t>
      </w:r>
      <w:r w:rsidRPr="00BC0BC2">
        <w:rPr>
          <w:rFonts w:ascii="Calibri" w:hAnsi="Calibri" w:cs="Arial"/>
          <w:sz w:val="22"/>
          <w:szCs w:val="22"/>
        </w:rPr>
        <w:t>.  In the case of internal candidates moving to a post of the same grade they will retain their salary point, if moving to a post of higher grade they will be placed on point one and in the case of a lower grade, the point placing will be determined on length of service.</w:t>
      </w:r>
      <w:r>
        <w:rPr>
          <w:rFonts w:ascii="Calibri" w:hAnsi="Calibri" w:cs="Arial"/>
          <w:sz w:val="22"/>
          <w:szCs w:val="22"/>
        </w:rPr>
        <w:t xml:space="preserve">  </w:t>
      </w:r>
    </w:p>
    <w:p w:rsidR="00860B40" w:rsidRDefault="00860B40" w:rsidP="00860B40">
      <w:pPr>
        <w:pStyle w:val="FootnoteText"/>
        <w:rPr>
          <w:rFonts w:ascii="Calibri" w:hAnsi="Calibri" w:cs="Arial"/>
          <w:sz w:val="22"/>
          <w:szCs w:val="22"/>
        </w:rPr>
      </w:pPr>
    </w:p>
    <w:p w:rsidR="00860B40" w:rsidRDefault="00860B40" w:rsidP="00860B40">
      <w:pPr>
        <w:pStyle w:val="FootnoteText"/>
        <w:ind w:left="720" w:hanging="720"/>
        <w:jc w:val="both"/>
        <w:rPr>
          <w:rFonts w:ascii="Calibri" w:hAnsi="Calibri" w:cs="Arial"/>
          <w:sz w:val="22"/>
          <w:szCs w:val="22"/>
        </w:rPr>
      </w:pPr>
      <w:r>
        <w:rPr>
          <w:rFonts w:ascii="Calibri" w:hAnsi="Calibri" w:cs="Arial"/>
          <w:sz w:val="22"/>
          <w:szCs w:val="22"/>
        </w:rPr>
        <w:t>9.</w:t>
      </w:r>
      <w:r w:rsidR="006F6177">
        <w:rPr>
          <w:rFonts w:ascii="Calibri" w:hAnsi="Calibri" w:cs="Arial"/>
          <w:sz w:val="22"/>
          <w:szCs w:val="22"/>
        </w:rPr>
        <w:t>3</w:t>
      </w:r>
      <w:r>
        <w:rPr>
          <w:rFonts w:ascii="Calibri" w:hAnsi="Calibri" w:cs="Arial"/>
          <w:sz w:val="22"/>
          <w:szCs w:val="22"/>
        </w:rPr>
        <w:tab/>
      </w:r>
      <w:r w:rsidRPr="00BC0BC2">
        <w:rPr>
          <w:rFonts w:ascii="Calibri" w:hAnsi="Calibri" w:cs="Arial"/>
          <w:sz w:val="22"/>
          <w:szCs w:val="22"/>
        </w:rPr>
        <w:t xml:space="preserve">References </w:t>
      </w:r>
      <w:r>
        <w:rPr>
          <w:rFonts w:ascii="Calibri" w:hAnsi="Calibri" w:cs="Arial"/>
          <w:sz w:val="22"/>
          <w:szCs w:val="22"/>
        </w:rPr>
        <w:t xml:space="preserve">(one of which should be the current/most recent employer where applicable) </w:t>
      </w:r>
      <w:r w:rsidRPr="00BC0BC2">
        <w:rPr>
          <w:rFonts w:ascii="Calibri" w:hAnsi="Calibri" w:cs="Arial"/>
          <w:sz w:val="22"/>
          <w:szCs w:val="22"/>
        </w:rPr>
        <w:t xml:space="preserve">will be taken up by the HR </w:t>
      </w:r>
      <w:proofErr w:type="gramStart"/>
      <w:r w:rsidRPr="00BC0BC2">
        <w:rPr>
          <w:rFonts w:ascii="Calibri" w:hAnsi="Calibri" w:cs="Arial"/>
          <w:sz w:val="22"/>
          <w:szCs w:val="22"/>
        </w:rPr>
        <w:t xml:space="preserve">team </w:t>
      </w:r>
      <w:r>
        <w:rPr>
          <w:rFonts w:ascii="Calibri" w:hAnsi="Calibri" w:cs="Arial"/>
          <w:sz w:val="22"/>
          <w:szCs w:val="22"/>
        </w:rPr>
        <w:t>.</w:t>
      </w:r>
      <w:proofErr w:type="gramEnd"/>
      <w:r w:rsidRPr="00BC0BC2">
        <w:rPr>
          <w:rFonts w:ascii="Calibri" w:hAnsi="Calibri" w:cs="Arial"/>
          <w:sz w:val="22"/>
          <w:szCs w:val="22"/>
        </w:rPr>
        <w:t xml:space="preserve"> If there are any concerns about the references received advice and guidance </w:t>
      </w:r>
      <w:r w:rsidR="00D613D0">
        <w:rPr>
          <w:rFonts w:ascii="Calibri" w:hAnsi="Calibri" w:cs="Arial"/>
          <w:sz w:val="22"/>
          <w:szCs w:val="22"/>
        </w:rPr>
        <w:t>will be given by</w:t>
      </w:r>
      <w:r w:rsidRPr="00BC0BC2">
        <w:rPr>
          <w:rFonts w:ascii="Calibri" w:hAnsi="Calibri" w:cs="Arial"/>
          <w:sz w:val="22"/>
          <w:szCs w:val="22"/>
        </w:rPr>
        <w:t xml:space="preserve"> HR.  References are only taken up for the preferred candidate and due to the varying standard of information given in </w:t>
      </w:r>
      <w:proofErr w:type="gramStart"/>
      <w:r w:rsidRPr="00BC0BC2">
        <w:rPr>
          <w:rFonts w:ascii="Calibri" w:hAnsi="Calibri" w:cs="Arial"/>
          <w:sz w:val="22"/>
          <w:szCs w:val="22"/>
        </w:rPr>
        <w:t>references,</w:t>
      </w:r>
      <w:proofErr w:type="gramEnd"/>
      <w:r w:rsidRPr="00BC0BC2">
        <w:rPr>
          <w:rFonts w:ascii="Calibri" w:hAnsi="Calibri" w:cs="Arial"/>
          <w:sz w:val="22"/>
          <w:szCs w:val="22"/>
        </w:rPr>
        <w:t xml:space="preserve"> decisions on appointment should be made primarily from the interview process with references, hopefully, confirming </w:t>
      </w:r>
      <w:r>
        <w:rPr>
          <w:rFonts w:ascii="Calibri" w:hAnsi="Calibri" w:cs="Arial"/>
          <w:sz w:val="22"/>
          <w:szCs w:val="22"/>
        </w:rPr>
        <w:t xml:space="preserve">the </w:t>
      </w:r>
      <w:r w:rsidRPr="00BC0BC2">
        <w:rPr>
          <w:rFonts w:ascii="Calibri" w:hAnsi="Calibri" w:cs="Arial"/>
          <w:sz w:val="22"/>
          <w:szCs w:val="22"/>
        </w:rPr>
        <w:t>decision made.</w:t>
      </w:r>
    </w:p>
    <w:p w:rsidR="00860B40" w:rsidRDefault="00860B40" w:rsidP="00860B40">
      <w:pPr>
        <w:pStyle w:val="FootnoteText"/>
        <w:ind w:left="720" w:hanging="720"/>
        <w:jc w:val="both"/>
        <w:rPr>
          <w:rFonts w:ascii="Calibri" w:hAnsi="Calibri" w:cs="Arial"/>
          <w:sz w:val="22"/>
          <w:szCs w:val="22"/>
        </w:rPr>
      </w:pPr>
    </w:p>
    <w:p w:rsidR="00860B40" w:rsidRDefault="00860B40" w:rsidP="00860B40">
      <w:pPr>
        <w:pStyle w:val="FootnoteText"/>
        <w:ind w:left="720" w:hanging="720"/>
        <w:jc w:val="both"/>
        <w:rPr>
          <w:rFonts w:ascii="Calibri" w:hAnsi="Calibri" w:cs="Arial"/>
          <w:sz w:val="22"/>
          <w:szCs w:val="22"/>
        </w:rPr>
      </w:pPr>
      <w:r>
        <w:rPr>
          <w:rFonts w:ascii="Calibri" w:hAnsi="Calibri" w:cs="Arial"/>
          <w:sz w:val="22"/>
          <w:szCs w:val="22"/>
        </w:rPr>
        <w:t>9.</w:t>
      </w:r>
      <w:r w:rsidR="006F6177">
        <w:rPr>
          <w:rFonts w:ascii="Calibri" w:hAnsi="Calibri" w:cs="Arial"/>
          <w:sz w:val="22"/>
          <w:szCs w:val="22"/>
        </w:rPr>
        <w:t>4</w:t>
      </w:r>
      <w:r>
        <w:rPr>
          <w:rFonts w:ascii="Calibri" w:hAnsi="Calibri" w:cs="Arial"/>
          <w:sz w:val="22"/>
          <w:szCs w:val="22"/>
        </w:rPr>
        <w:tab/>
        <w:t>For successful internal candidates, a reference will be requested from their current line manager.</w:t>
      </w:r>
    </w:p>
    <w:p w:rsidR="00860B40" w:rsidRDefault="00860B40" w:rsidP="00860B40">
      <w:pPr>
        <w:pStyle w:val="FootnoteText"/>
        <w:ind w:left="720" w:hanging="720"/>
        <w:rPr>
          <w:rFonts w:ascii="Calibri" w:hAnsi="Calibri" w:cs="Arial"/>
          <w:sz w:val="22"/>
          <w:szCs w:val="22"/>
        </w:rPr>
      </w:pPr>
    </w:p>
    <w:p w:rsidR="00860B40" w:rsidRDefault="00860B40" w:rsidP="00860B40">
      <w:pPr>
        <w:pStyle w:val="FootnoteText"/>
        <w:ind w:left="720" w:hanging="720"/>
        <w:jc w:val="both"/>
        <w:rPr>
          <w:rFonts w:ascii="Calibri" w:hAnsi="Calibri" w:cs="Arial"/>
          <w:sz w:val="22"/>
          <w:szCs w:val="22"/>
        </w:rPr>
      </w:pPr>
      <w:r>
        <w:rPr>
          <w:rFonts w:ascii="Calibri" w:hAnsi="Calibri" w:cs="Arial"/>
          <w:sz w:val="22"/>
          <w:szCs w:val="22"/>
        </w:rPr>
        <w:t>9.</w:t>
      </w:r>
      <w:r w:rsidR="006F6177">
        <w:rPr>
          <w:rFonts w:ascii="Calibri" w:hAnsi="Calibri" w:cs="Arial"/>
          <w:sz w:val="22"/>
          <w:szCs w:val="22"/>
        </w:rPr>
        <w:t>5</w:t>
      </w:r>
      <w:r>
        <w:rPr>
          <w:rFonts w:ascii="Calibri" w:hAnsi="Calibri" w:cs="Arial"/>
          <w:sz w:val="22"/>
          <w:szCs w:val="22"/>
        </w:rPr>
        <w:tab/>
      </w:r>
      <w:r w:rsidRPr="00BC0BC2">
        <w:rPr>
          <w:rFonts w:ascii="Calibri" w:hAnsi="Calibri" w:cs="Arial"/>
          <w:sz w:val="22"/>
          <w:szCs w:val="22"/>
        </w:rPr>
        <w:t>When all pre-employment checks are satisfactorily completed, HR will confirm appointment after agreeing a mutually convenient start date with the candidate and Recruiting Manager.</w:t>
      </w:r>
    </w:p>
    <w:p w:rsidR="00860B40" w:rsidRDefault="00860B40" w:rsidP="00860B40">
      <w:pPr>
        <w:pStyle w:val="FootnoteText"/>
        <w:ind w:left="720" w:hanging="720"/>
        <w:rPr>
          <w:rFonts w:ascii="Calibri" w:hAnsi="Calibri" w:cs="Arial"/>
          <w:sz w:val="22"/>
          <w:szCs w:val="22"/>
        </w:rPr>
      </w:pPr>
    </w:p>
    <w:p w:rsidR="00860B40" w:rsidRDefault="00860B40" w:rsidP="00860B40">
      <w:pPr>
        <w:pStyle w:val="FootnoteText"/>
        <w:ind w:left="720" w:hanging="720"/>
        <w:jc w:val="both"/>
        <w:rPr>
          <w:rFonts w:ascii="Calibri" w:hAnsi="Calibri" w:cs="Arial"/>
          <w:sz w:val="22"/>
          <w:szCs w:val="22"/>
        </w:rPr>
      </w:pPr>
      <w:r>
        <w:rPr>
          <w:rFonts w:ascii="Calibri" w:hAnsi="Calibri" w:cs="Arial"/>
          <w:sz w:val="22"/>
          <w:szCs w:val="22"/>
        </w:rPr>
        <w:t>9.</w:t>
      </w:r>
      <w:r w:rsidR="006F6177">
        <w:rPr>
          <w:rFonts w:ascii="Calibri" w:hAnsi="Calibri" w:cs="Arial"/>
          <w:sz w:val="22"/>
          <w:szCs w:val="22"/>
        </w:rPr>
        <w:t>6</w:t>
      </w:r>
      <w:r>
        <w:rPr>
          <w:rFonts w:ascii="Calibri" w:hAnsi="Calibri" w:cs="Arial"/>
          <w:sz w:val="22"/>
          <w:szCs w:val="22"/>
        </w:rPr>
        <w:tab/>
      </w:r>
      <w:r w:rsidRPr="00BC0BC2">
        <w:rPr>
          <w:rFonts w:ascii="Calibri" w:hAnsi="Calibri" w:cs="Arial"/>
          <w:sz w:val="22"/>
          <w:szCs w:val="22"/>
        </w:rPr>
        <w:t xml:space="preserve">HR will be responsible for advising </w:t>
      </w:r>
      <w:r w:rsidR="00D613D0">
        <w:rPr>
          <w:rFonts w:ascii="Calibri" w:hAnsi="Calibri" w:cs="Arial"/>
          <w:sz w:val="22"/>
          <w:szCs w:val="22"/>
        </w:rPr>
        <w:t>internal departments within the National Offices of the a</w:t>
      </w:r>
      <w:r w:rsidRPr="00BC0BC2">
        <w:rPr>
          <w:rFonts w:ascii="Calibri" w:hAnsi="Calibri" w:cs="Arial"/>
          <w:sz w:val="22"/>
          <w:szCs w:val="22"/>
        </w:rPr>
        <w:t>ppointment</w:t>
      </w:r>
      <w:r w:rsidR="00D54C80">
        <w:rPr>
          <w:rFonts w:ascii="Calibri" w:hAnsi="Calibri" w:cs="Arial"/>
          <w:sz w:val="22"/>
          <w:szCs w:val="22"/>
        </w:rPr>
        <w:t xml:space="preserve"> and will also notify the Presbytery Clerk</w:t>
      </w:r>
      <w:r w:rsidRPr="00BC0BC2">
        <w:rPr>
          <w:rFonts w:ascii="Calibri" w:hAnsi="Calibri" w:cs="Arial"/>
          <w:sz w:val="22"/>
          <w:szCs w:val="22"/>
        </w:rPr>
        <w:t xml:space="preserve">.  Departmental induction is the </w:t>
      </w:r>
      <w:r w:rsidR="00D613D0">
        <w:rPr>
          <w:rFonts w:ascii="Calibri" w:hAnsi="Calibri" w:cs="Arial"/>
          <w:sz w:val="22"/>
          <w:szCs w:val="22"/>
        </w:rPr>
        <w:t>line manager’s</w:t>
      </w:r>
      <w:r w:rsidRPr="00BC0BC2">
        <w:rPr>
          <w:rFonts w:ascii="Calibri" w:hAnsi="Calibri" w:cs="Arial"/>
          <w:sz w:val="22"/>
          <w:szCs w:val="22"/>
        </w:rPr>
        <w:t xml:space="preserve"> responsibility </w:t>
      </w:r>
      <w:r w:rsidR="00D613D0">
        <w:rPr>
          <w:rFonts w:ascii="Calibri" w:hAnsi="Calibri" w:cs="Arial"/>
          <w:sz w:val="22"/>
          <w:szCs w:val="22"/>
        </w:rPr>
        <w:t xml:space="preserve">and should follow the induction guidelines with support available from </w:t>
      </w:r>
      <w:r w:rsidRPr="00BC0BC2">
        <w:rPr>
          <w:rFonts w:ascii="Calibri" w:hAnsi="Calibri" w:cs="Arial"/>
          <w:sz w:val="22"/>
          <w:szCs w:val="22"/>
        </w:rPr>
        <w:t>HR</w:t>
      </w:r>
      <w:r w:rsidR="00D613D0">
        <w:rPr>
          <w:rFonts w:ascii="Calibri" w:hAnsi="Calibri" w:cs="Arial"/>
          <w:sz w:val="22"/>
          <w:szCs w:val="22"/>
        </w:rPr>
        <w:t>.</w:t>
      </w:r>
      <w:r w:rsidRPr="00BC0BC2">
        <w:rPr>
          <w:rFonts w:ascii="Calibri" w:hAnsi="Calibri" w:cs="Arial"/>
          <w:sz w:val="22"/>
          <w:szCs w:val="22"/>
        </w:rPr>
        <w:t xml:space="preserve"> </w:t>
      </w:r>
      <w:r w:rsidR="00D613D0">
        <w:rPr>
          <w:rFonts w:ascii="Calibri" w:hAnsi="Calibri" w:cs="Arial"/>
          <w:sz w:val="22"/>
          <w:szCs w:val="22"/>
        </w:rPr>
        <w:t xml:space="preserve"> </w:t>
      </w:r>
      <w:r w:rsidRPr="00BC0BC2">
        <w:rPr>
          <w:rFonts w:ascii="Calibri" w:hAnsi="Calibri" w:cs="Arial"/>
          <w:sz w:val="22"/>
          <w:szCs w:val="22"/>
        </w:rPr>
        <w:t xml:space="preserve">New employees are also expected to attend a core induction; these are held regularly throughout the year.  </w:t>
      </w:r>
      <w:r w:rsidR="00D613D0">
        <w:rPr>
          <w:rFonts w:ascii="Calibri" w:hAnsi="Calibri" w:cs="Arial"/>
          <w:sz w:val="22"/>
          <w:szCs w:val="22"/>
        </w:rPr>
        <w:t>MC</w:t>
      </w:r>
      <w:r w:rsidRPr="00BC0BC2">
        <w:rPr>
          <w:rFonts w:ascii="Calibri" w:hAnsi="Calibri" w:cs="Arial"/>
          <w:sz w:val="22"/>
          <w:szCs w:val="22"/>
        </w:rPr>
        <w:t xml:space="preserve"> will notify employees and line managers about upcoming inductions.</w:t>
      </w:r>
    </w:p>
    <w:p w:rsidR="00D54C80" w:rsidRDefault="00D54C80" w:rsidP="00860B40">
      <w:pPr>
        <w:pStyle w:val="FootnoteText"/>
        <w:ind w:left="720" w:hanging="720"/>
        <w:jc w:val="both"/>
        <w:rPr>
          <w:rFonts w:ascii="Calibri" w:hAnsi="Calibri" w:cs="Arial"/>
          <w:sz w:val="22"/>
          <w:szCs w:val="22"/>
        </w:rPr>
      </w:pPr>
    </w:p>
    <w:p w:rsidR="00860B40" w:rsidRPr="00BC0BC2" w:rsidRDefault="00860B40" w:rsidP="00860B40">
      <w:pPr>
        <w:pStyle w:val="FootnoteText"/>
        <w:ind w:left="720" w:hanging="720"/>
        <w:jc w:val="both"/>
        <w:rPr>
          <w:rFonts w:ascii="Calibri" w:hAnsi="Calibri" w:cs="Arial"/>
          <w:sz w:val="22"/>
          <w:szCs w:val="22"/>
        </w:rPr>
      </w:pPr>
      <w:r>
        <w:rPr>
          <w:rFonts w:ascii="Calibri" w:hAnsi="Calibri" w:cs="Arial"/>
          <w:sz w:val="22"/>
          <w:szCs w:val="22"/>
        </w:rPr>
        <w:t>9.</w:t>
      </w:r>
      <w:r w:rsidR="006F6177">
        <w:rPr>
          <w:rFonts w:ascii="Calibri" w:hAnsi="Calibri" w:cs="Arial"/>
          <w:sz w:val="22"/>
          <w:szCs w:val="22"/>
        </w:rPr>
        <w:t>7</w:t>
      </w:r>
      <w:r w:rsidRPr="00BC0BC2">
        <w:rPr>
          <w:rFonts w:ascii="Calibri" w:hAnsi="Calibri" w:cs="Arial"/>
          <w:sz w:val="22"/>
          <w:szCs w:val="22"/>
        </w:rPr>
        <w:t xml:space="preserve"> </w:t>
      </w:r>
      <w:r>
        <w:rPr>
          <w:rFonts w:ascii="Calibri" w:hAnsi="Calibri" w:cs="Arial"/>
          <w:sz w:val="22"/>
          <w:szCs w:val="22"/>
        </w:rPr>
        <w:tab/>
      </w:r>
      <w:r w:rsidR="006A4600">
        <w:rPr>
          <w:rFonts w:ascii="Calibri" w:hAnsi="Calibri" w:cs="Arial"/>
          <w:sz w:val="22"/>
          <w:szCs w:val="22"/>
        </w:rPr>
        <w:t>Internal unsuccessful candidates will be advised by phone and external candidates by email</w:t>
      </w:r>
      <w:r w:rsidRPr="00BC0BC2">
        <w:rPr>
          <w:rFonts w:ascii="Calibri" w:hAnsi="Calibri" w:cs="Arial"/>
          <w:sz w:val="22"/>
          <w:szCs w:val="22"/>
        </w:rPr>
        <w:t>.  Feedback is available to all candidates</w:t>
      </w:r>
      <w:r>
        <w:rPr>
          <w:rFonts w:ascii="Calibri" w:hAnsi="Calibri" w:cs="Arial"/>
          <w:sz w:val="22"/>
          <w:szCs w:val="22"/>
        </w:rPr>
        <w:t xml:space="preserve"> if requested.</w:t>
      </w:r>
    </w:p>
    <w:p w:rsidR="006F0FC6" w:rsidRDefault="006F0FC6" w:rsidP="00860B40">
      <w:pPr>
        <w:spacing w:after="0" w:line="240" w:lineRule="auto"/>
        <w:jc w:val="both"/>
        <w:rPr>
          <w:rFonts w:cs="Arial-BoldMT-Identity-H"/>
          <w:b/>
          <w:bCs/>
        </w:rPr>
      </w:pPr>
    </w:p>
    <w:p w:rsidR="000E4B55" w:rsidRDefault="002125DD" w:rsidP="00860B40">
      <w:pPr>
        <w:spacing w:after="0" w:line="240" w:lineRule="auto"/>
        <w:jc w:val="both"/>
        <w:rPr>
          <w:rFonts w:cs="Arial-BoldMT-Identity-H"/>
          <w:b/>
          <w:bCs/>
        </w:rPr>
      </w:pPr>
      <w:r>
        <w:rPr>
          <w:rFonts w:cs="Arial-BoldMT-Identity-H"/>
          <w:b/>
          <w:bCs/>
        </w:rPr>
        <w:t>10.</w:t>
      </w:r>
      <w:r>
        <w:rPr>
          <w:rFonts w:cs="Arial-BoldMT-Identity-H"/>
          <w:b/>
          <w:bCs/>
        </w:rPr>
        <w:tab/>
        <w:t>Candidates who were born outside the UK or who have lived outside the UK</w:t>
      </w:r>
    </w:p>
    <w:p w:rsidR="002125DD" w:rsidRDefault="000E4B55" w:rsidP="00A24379">
      <w:pPr>
        <w:spacing w:after="0" w:line="240" w:lineRule="auto"/>
        <w:ind w:firstLine="720"/>
        <w:jc w:val="both"/>
        <w:rPr>
          <w:rFonts w:cs="Arial-BoldMT-Identity-H"/>
          <w:b/>
          <w:bCs/>
        </w:rPr>
      </w:pPr>
      <w:r>
        <w:rPr>
          <w:rFonts w:cs="Arial-BoldMT-Identity-H"/>
          <w:b/>
          <w:bCs/>
        </w:rPr>
        <w:t>The process followed reflects the Church of Scotland’s Safeguarding Act</w:t>
      </w:r>
      <w:r w:rsidR="002125DD">
        <w:rPr>
          <w:rFonts w:cs="Arial-BoldMT-Identity-H"/>
          <w:b/>
          <w:bCs/>
        </w:rPr>
        <w:t>.</w:t>
      </w:r>
    </w:p>
    <w:p w:rsidR="002125DD" w:rsidRDefault="00F36877" w:rsidP="002125DD">
      <w:pPr>
        <w:spacing w:after="0" w:line="240" w:lineRule="auto"/>
        <w:ind w:left="720" w:hanging="720"/>
        <w:jc w:val="both"/>
        <w:rPr>
          <w:rFonts w:cs="Arial-BoldMT-Identity-H"/>
          <w:bCs/>
        </w:rPr>
      </w:pPr>
      <w:r>
        <w:rPr>
          <w:rFonts w:cs="Arial-BoldMT-Identity-H"/>
          <w:bCs/>
        </w:rPr>
        <w:t>10.1</w:t>
      </w:r>
      <w:r w:rsidR="002125DD">
        <w:rPr>
          <w:rFonts w:cs="Arial-BoldMT-Identity-H"/>
          <w:bCs/>
        </w:rPr>
        <w:tab/>
        <w:t xml:space="preserve">There are two issues to consider when recruiting candidates who were either born outside the UK, or who have lived outside the UK for three months or more. The first is to be able to confirm someone’s identity and the second relates to checking their criminal record. It is the policy of The </w:t>
      </w:r>
      <w:r w:rsidR="002125DD" w:rsidRPr="002125DD">
        <w:rPr>
          <w:rFonts w:cs="Arial-BoldMT-Identity-H"/>
          <w:bCs/>
        </w:rPr>
        <w:t>Church of Scotland</w:t>
      </w:r>
      <w:r w:rsidR="002125DD">
        <w:rPr>
          <w:rFonts w:cs="Arial-BoldMT-Identity-H"/>
          <w:bCs/>
        </w:rPr>
        <w:t xml:space="preserve"> to obtain an overseas police check from candidates who:</w:t>
      </w:r>
    </w:p>
    <w:p w:rsidR="002125DD" w:rsidRDefault="002125DD" w:rsidP="002125DD">
      <w:pPr>
        <w:pStyle w:val="ListParagraph"/>
        <w:numPr>
          <w:ilvl w:val="0"/>
          <w:numId w:val="3"/>
        </w:numPr>
        <w:spacing w:after="0" w:line="240" w:lineRule="auto"/>
        <w:jc w:val="both"/>
        <w:rPr>
          <w:rFonts w:cs="Arial-BoldMT-Identity-H"/>
          <w:bCs/>
        </w:rPr>
      </w:pPr>
      <w:r>
        <w:rPr>
          <w:rFonts w:cs="Arial-BoldMT-Identity-H"/>
          <w:bCs/>
        </w:rPr>
        <w:t>Have spent three months or more (in a single period) in a non-UK country in the last ten years</w:t>
      </w:r>
    </w:p>
    <w:p w:rsidR="002125DD" w:rsidRDefault="002125DD" w:rsidP="002125DD">
      <w:pPr>
        <w:pStyle w:val="ListParagraph"/>
        <w:numPr>
          <w:ilvl w:val="0"/>
          <w:numId w:val="3"/>
        </w:numPr>
        <w:spacing w:after="0" w:line="240" w:lineRule="auto"/>
        <w:jc w:val="both"/>
        <w:rPr>
          <w:rFonts w:cs="Arial-BoldMT-Identity-H"/>
          <w:bCs/>
        </w:rPr>
      </w:pPr>
      <w:r>
        <w:rPr>
          <w:rFonts w:cs="Arial-BoldMT-Identity-H"/>
          <w:bCs/>
        </w:rPr>
        <w:t>Were born and have lived overseas until adulthood</w:t>
      </w:r>
    </w:p>
    <w:p w:rsidR="002125DD" w:rsidRDefault="002125DD" w:rsidP="00D37F7F">
      <w:pPr>
        <w:spacing w:after="0" w:line="240" w:lineRule="auto"/>
        <w:jc w:val="both"/>
        <w:rPr>
          <w:rFonts w:cs="Arial-BoldMT-Identity-H"/>
          <w:bCs/>
        </w:rPr>
      </w:pPr>
    </w:p>
    <w:p w:rsidR="00D37F7F" w:rsidRDefault="00F36877" w:rsidP="00D37F7F">
      <w:pPr>
        <w:spacing w:after="0" w:line="240" w:lineRule="auto"/>
        <w:jc w:val="both"/>
        <w:rPr>
          <w:rFonts w:cs="Arial-BoldMT-Identity-H"/>
          <w:bCs/>
        </w:rPr>
      </w:pPr>
      <w:r>
        <w:rPr>
          <w:rFonts w:cs="Arial-BoldMT-Identity-H"/>
          <w:bCs/>
        </w:rPr>
        <w:t>10.2</w:t>
      </w:r>
      <w:r w:rsidR="00D37F7F">
        <w:rPr>
          <w:rFonts w:cs="Arial-BoldMT-Identity-H"/>
          <w:bCs/>
        </w:rPr>
        <w:tab/>
      </w:r>
      <w:r w:rsidR="00D37F7F" w:rsidRPr="00D37F7F">
        <w:rPr>
          <w:rFonts w:cs="Arial-BoldMT-Identity-H"/>
          <w:bCs/>
          <w:u w:val="single"/>
        </w:rPr>
        <w:t>Confirmation of Identity</w:t>
      </w:r>
    </w:p>
    <w:p w:rsidR="00D37F7F" w:rsidRDefault="00D37F7F" w:rsidP="00D37F7F">
      <w:pPr>
        <w:spacing w:after="0" w:line="240" w:lineRule="auto"/>
        <w:ind w:left="709" w:firstLine="11"/>
        <w:jc w:val="both"/>
        <w:rPr>
          <w:rFonts w:cs="Arial-BoldMT-Identity-H"/>
          <w:bCs/>
        </w:rPr>
      </w:pPr>
      <w:r>
        <w:rPr>
          <w:rFonts w:cs="Arial-BoldMT-Identity-H"/>
          <w:bCs/>
        </w:rPr>
        <w:t xml:space="preserve">Particular care should be taken during the recruitment process, ensuring they follow up references and making other relevant checks before making an appointment. </w:t>
      </w:r>
    </w:p>
    <w:p w:rsidR="00D37F7F" w:rsidRDefault="00D37F7F" w:rsidP="00D37F7F">
      <w:pPr>
        <w:spacing w:after="0" w:line="240" w:lineRule="auto"/>
        <w:jc w:val="both"/>
        <w:rPr>
          <w:rFonts w:cs="Arial-BoldMT-Identity-H"/>
          <w:bCs/>
        </w:rPr>
      </w:pPr>
    </w:p>
    <w:p w:rsidR="00D37F7F" w:rsidRPr="00F36877" w:rsidRDefault="00D37F7F" w:rsidP="00F36877">
      <w:pPr>
        <w:pStyle w:val="ListParagraph"/>
        <w:numPr>
          <w:ilvl w:val="1"/>
          <w:numId w:val="4"/>
        </w:numPr>
        <w:spacing w:after="0" w:line="240" w:lineRule="auto"/>
        <w:jc w:val="both"/>
        <w:rPr>
          <w:rFonts w:cs="Arial-BoldMT-Identity-H"/>
          <w:bCs/>
          <w:u w:val="single"/>
        </w:rPr>
      </w:pPr>
      <w:r w:rsidRPr="00F36877">
        <w:rPr>
          <w:rFonts w:cs="Arial-BoldMT-Identity-H"/>
          <w:bCs/>
          <w:u w:val="single"/>
        </w:rPr>
        <w:t>Criminal Record Check</w:t>
      </w:r>
    </w:p>
    <w:p w:rsidR="00F36877" w:rsidRDefault="00D37F7F" w:rsidP="00D37F7F">
      <w:pPr>
        <w:pStyle w:val="ListParagraph"/>
        <w:spacing w:after="0" w:line="240" w:lineRule="auto"/>
        <w:ind w:left="709"/>
        <w:jc w:val="both"/>
        <w:rPr>
          <w:rFonts w:cs="Arial-BoldMT-Identity-H"/>
          <w:bCs/>
        </w:rPr>
      </w:pPr>
      <w:r>
        <w:rPr>
          <w:rFonts w:cs="Arial-BoldMT-Identity-H"/>
          <w:bCs/>
        </w:rPr>
        <w:t>Each post will be assessed to</w:t>
      </w:r>
      <w:r w:rsidR="00F36877">
        <w:rPr>
          <w:rFonts w:cs="Arial-BoldMT-Identity-H"/>
          <w:bCs/>
        </w:rPr>
        <w:t xml:space="preserve"> identify if a PVG check through Disclosure Scotland is required. For candidates applying for roles requiring a criminal record check, who were born outside </w:t>
      </w:r>
      <w:r w:rsidR="00F36877">
        <w:rPr>
          <w:rFonts w:cs="Arial-BoldMT-Identity-H"/>
          <w:bCs/>
        </w:rPr>
        <w:lastRenderedPageBreak/>
        <w:t xml:space="preserve">the UK or who have lived outside the UK (see 10.1) a criminal record check from their home country or countries will be required. </w:t>
      </w:r>
    </w:p>
    <w:p w:rsidR="00F36877" w:rsidRDefault="00F36877" w:rsidP="00D37F7F">
      <w:pPr>
        <w:pStyle w:val="ListParagraph"/>
        <w:spacing w:after="0" w:line="240" w:lineRule="auto"/>
        <w:ind w:left="709"/>
        <w:jc w:val="both"/>
        <w:rPr>
          <w:rFonts w:cs="Arial-BoldMT-Identity-H"/>
          <w:bCs/>
        </w:rPr>
      </w:pPr>
    </w:p>
    <w:p w:rsidR="002125DD" w:rsidRDefault="002125DD" w:rsidP="00D37F7F">
      <w:pPr>
        <w:pStyle w:val="ListParagraph"/>
        <w:spacing w:after="0" w:line="240" w:lineRule="auto"/>
        <w:ind w:left="709"/>
        <w:jc w:val="both"/>
        <w:rPr>
          <w:rFonts w:cs="Arial-BoldMT-Identity-H"/>
          <w:bCs/>
        </w:rPr>
      </w:pPr>
      <w:r w:rsidRPr="00556317">
        <w:rPr>
          <w:rFonts w:cs="Arial-BoldMT-Identity-H"/>
          <w:bCs/>
        </w:rPr>
        <w:t xml:space="preserve">If the above applies to an applicant, they must obtain an official statement confirming that they do not have any criminal record </w:t>
      </w:r>
      <w:r w:rsidR="00556317" w:rsidRPr="00556317">
        <w:rPr>
          <w:rFonts w:cs="Arial-BoldMT-Identity-H"/>
          <w:bCs/>
        </w:rPr>
        <w:t>proceedings</w:t>
      </w:r>
      <w:r w:rsidRPr="00556317">
        <w:rPr>
          <w:rFonts w:cs="Arial-BoldMT-Identity-H"/>
          <w:bCs/>
        </w:rPr>
        <w:t xml:space="preserve"> pending. The police check should cover the entire </w:t>
      </w:r>
      <w:r w:rsidR="00556317" w:rsidRPr="00556317">
        <w:rPr>
          <w:rFonts w:cs="Arial-BoldMT-Identity-H"/>
          <w:bCs/>
        </w:rPr>
        <w:t>country and not just one state or province.</w:t>
      </w:r>
    </w:p>
    <w:p w:rsidR="00556317" w:rsidRPr="00556317" w:rsidRDefault="00556317" w:rsidP="00556317">
      <w:pPr>
        <w:pStyle w:val="ListParagraph"/>
        <w:spacing w:after="0" w:line="240" w:lineRule="auto"/>
        <w:ind w:left="709"/>
        <w:jc w:val="both"/>
        <w:rPr>
          <w:rFonts w:cs="Arial-BoldMT-Identity-H"/>
          <w:bCs/>
        </w:rPr>
      </w:pPr>
    </w:p>
    <w:p w:rsidR="00556317" w:rsidRDefault="00556317" w:rsidP="00C86669">
      <w:pPr>
        <w:pStyle w:val="ListParagraph"/>
        <w:numPr>
          <w:ilvl w:val="2"/>
          <w:numId w:val="4"/>
        </w:numPr>
        <w:spacing w:after="0" w:line="240" w:lineRule="auto"/>
        <w:jc w:val="both"/>
        <w:rPr>
          <w:rFonts w:cs="Arial-BoldMT-Identity-H"/>
          <w:bCs/>
        </w:rPr>
      </w:pPr>
      <w:r>
        <w:rPr>
          <w:rFonts w:cs="Arial-BoldMT-Identity-H"/>
          <w:bCs/>
        </w:rPr>
        <w:t>Statements are only valid for application purposes for a period of 6 months.</w:t>
      </w:r>
    </w:p>
    <w:p w:rsidR="00D37F7F" w:rsidRPr="00D37F7F" w:rsidRDefault="00D37F7F" w:rsidP="00D37F7F">
      <w:pPr>
        <w:pStyle w:val="ListParagraph"/>
        <w:rPr>
          <w:rFonts w:cs="Arial-BoldMT-Identity-H"/>
          <w:bCs/>
        </w:rPr>
      </w:pPr>
    </w:p>
    <w:p w:rsidR="00D37F7F" w:rsidRDefault="00D37F7F" w:rsidP="00C86669">
      <w:pPr>
        <w:pStyle w:val="ListParagraph"/>
        <w:numPr>
          <w:ilvl w:val="2"/>
          <w:numId w:val="4"/>
        </w:numPr>
        <w:spacing w:after="0" w:line="240" w:lineRule="auto"/>
        <w:jc w:val="both"/>
        <w:rPr>
          <w:rFonts w:cs="Arial-BoldMT-Identity-H"/>
          <w:bCs/>
        </w:rPr>
      </w:pPr>
      <w:r>
        <w:rPr>
          <w:rFonts w:cs="Arial-BoldMT-Identity-H"/>
          <w:bCs/>
        </w:rPr>
        <w:t xml:space="preserve">Should the situation arise that a candidate is not able </w:t>
      </w:r>
      <w:r w:rsidR="00C86669">
        <w:rPr>
          <w:rFonts w:cs="Arial-BoldMT-Identity-H"/>
          <w:bCs/>
        </w:rPr>
        <w:t>to meet the above requirements, further rigorous checking will be required to account for time spent abroad, for example:</w:t>
      </w:r>
    </w:p>
    <w:p w:rsidR="00C86669" w:rsidRDefault="00C86669" w:rsidP="00C86669">
      <w:pPr>
        <w:pStyle w:val="ListParagraph"/>
        <w:numPr>
          <w:ilvl w:val="0"/>
          <w:numId w:val="6"/>
        </w:numPr>
        <w:rPr>
          <w:rFonts w:cs="Arial-BoldMT-Identity-H"/>
          <w:bCs/>
        </w:rPr>
      </w:pPr>
      <w:r>
        <w:rPr>
          <w:rFonts w:cs="Arial-BoldMT-Identity-H"/>
          <w:bCs/>
        </w:rPr>
        <w:t>Proof of Itinerary</w:t>
      </w:r>
    </w:p>
    <w:p w:rsidR="00C86669" w:rsidRDefault="00C86669" w:rsidP="00C86669">
      <w:pPr>
        <w:pStyle w:val="ListParagraph"/>
        <w:numPr>
          <w:ilvl w:val="0"/>
          <w:numId w:val="6"/>
        </w:numPr>
        <w:rPr>
          <w:rFonts w:cs="Arial-BoldMT-Identity-H"/>
          <w:bCs/>
        </w:rPr>
      </w:pPr>
      <w:r>
        <w:rPr>
          <w:rFonts w:cs="Arial-BoldMT-Identity-H"/>
          <w:bCs/>
        </w:rPr>
        <w:t>Suitable proof of residence of time spent abroad e.g. document from landlord</w:t>
      </w:r>
    </w:p>
    <w:p w:rsidR="00C86669" w:rsidRDefault="00C86669" w:rsidP="00C86669">
      <w:pPr>
        <w:pStyle w:val="ListParagraph"/>
        <w:numPr>
          <w:ilvl w:val="0"/>
          <w:numId w:val="6"/>
        </w:numPr>
        <w:rPr>
          <w:rFonts w:cs="Arial-BoldMT-Identity-H"/>
          <w:bCs/>
        </w:rPr>
      </w:pPr>
      <w:r>
        <w:rPr>
          <w:rFonts w:cs="Arial-BoldMT-Identity-H"/>
          <w:bCs/>
        </w:rPr>
        <w:t>Overseas employee or academic references/certificates, including UK departments and agencies based overseas (</w:t>
      </w:r>
      <w:proofErr w:type="spellStart"/>
      <w:r>
        <w:rPr>
          <w:rFonts w:cs="Arial-BoldMT-Identity-H"/>
          <w:bCs/>
        </w:rPr>
        <w:t>eg</w:t>
      </w:r>
      <w:proofErr w:type="spellEnd"/>
      <w:r>
        <w:rPr>
          <w:rFonts w:cs="Arial-BoldMT-Identity-H"/>
          <w:bCs/>
        </w:rPr>
        <w:t xml:space="preserve"> Foreign and Commonwealth Office missions, British Council or Non-Government Organisations.</w:t>
      </w:r>
    </w:p>
    <w:p w:rsidR="00C86669" w:rsidRDefault="00C86669" w:rsidP="00C86669">
      <w:pPr>
        <w:pStyle w:val="ListParagraph"/>
        <w:numPr>
          <w:ilvl w:val="0"/>
          <w:numId w:val="6"/>
        </w:numPr>
        <w:rPr>
          <w:rFonts w:cs="Arial-BoldMT-Identity-H"/>
          <w:bCs/>
        </w:rPr>
      </w:pPr>
      <w:r>
        <w:rPr>
          <w:rFonts w:cs="Arial-BoldMT-Identity-H"/>
          <w:bCs/>
        </w:rPr>
        <w:t>Bank/Credit card statements and</w:t>
      </w:r>
    </w:p>
    <w:p w:rsidR="00C86669" w:rsidRDefault="00C86669" w:rsidP="00C86669">
      <w:pPr>
        <w:pStyle w:val="ListParagraph"/>
        <w:numPr>
          <w:ilvl w:val="0"/>
          <w:numId w:val="6"/>
        </w:numPr>
        <w:rPr>
          <w:rFonts w:cs="Arial-BoldMT-Identity-H"/>
          <w:bCs/>
        </w:rPr>
      </w:pPr>
      <w:r>
        <w:rPr>
          <w:rFonts w:cs="Arial-BoldMT-Identity-H"/>
          <w:bCs/>
        </w:rPr>
        <w:t>Character references, quoting dates and places of meeting.</w:t>
      </w:r>
    </w:p>
    <w:p w:rsidR="00C86669" w:rsidRPr="00C86669" w:rsidRDefault="00C86669" w:rsidP="00C86669">
      <w:pPr>
        <w:ind w:left="720"/>
        <w:rPr>
          <w:rFonts w:cs="Arial-BoldMT-Identity-H"/>
          <w:bCs/>
        </w:rPr>
      </w:pPr>
      <w:r w:rsidRPr="00C86669">
        <w:rPr>
          <w:rFonts w:cs="Arial-BoldMT-Identity-H"/>
          <w:bCs/>
        </w:rPr>
        <w:t>Confirmation of dates can be cross-referenced with passport and work permits and by contacting employers/educational establishments.</w:t>
      </w:r>
    </w:p>
    <w:p w:rsidR="00C86669" w:rsidRPr="00C86669" w:rsidRDefault="00C86669" w:rsidP="00C86669">
      <w:pPr>
        <w:rPr>
          <w:rFonts w:cs="Arial-BoldMT-Identity-H"/>
          <w:bCs/>
        </w:rPr>
      </w:pPr>
    </w:p>
    <w:p w:rsidR="00C86669" w:rsidRPr="00C86669" w:rsidRDefault="00C86669" w:rsidP="00C86669">
      <w:pPr>
        <w:spacing w:after="0" w:line="240" w:lineRule="auto"/>
        <w:jc w:val="both"/>
        <w:rPr>
          <w:rFonts w:cs="Arial-BoldMT-Identity-H"/>
          <w:bCs/>
        </w:rPr>
      </w:pPr>
    </w:p>
    <w:sectPr w:rsidR="00C86669" w:rsidRPr="00C8666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AB" w:rsidRDefault="007134AB" w:rsidP="00454AAE">
      <w:pPr>
        <w:spacing w:after="0" w:line="240" w:lineRule="auto"/>
      </w:pPr>
      <w:r>
        <w:separator/>
      </w:r>
    </w:p>
  </w:endnote>
  <w:endnote w:type="continuationSeparator" w:id="0">
    <w:p w:rsidR="007134AB" w:rsidRDefault="007134AB" w:rsidP="0045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0" w:rsidRPr="007B705A" w:rsidRDefault="006F0FC6">
    <w:pPr>
      <w:pStyle w:val="Footer"/>
      <w:rPr>
        <w:color w:val="002060"/>
        <w:sz w:val="16"/>
        <w:szCs w:val="16"/>
      </w:rPr>
    </w:pPr>
    <w:r>
      <w:rPr>
        <w:color w:val="002060"/>
        <w:sz w:val="16"/>
        <w:szCs w:val="16"/>
      </w:rPr>
      <w:t>Recruitment and Selection</w:t>
    </w:r>
    <w:r w:rsidR="00C41920" w:rsidRPr="007B705A">
      <w:rPr>
        <w:color w:val="002060"/>
        <w:sz w:val="16"/>
        <w:szCs w:val="16"/>
      </w:rPr>
      <w:t xml:space="preserve"> </w:t>
    </w:r>
    <w:r w:rsidR="00860B40">
      <w:rPr>
        <w:color w:val="002060"/>
        <w:sz w:val="16"/>
        <w:szCs w:val="16"/>
      </w:rPr>
      <w:t>Operational Guidance</w:t>
    </w:r>
    <w:r w:rsidR="00C41920" w:rsidRPr="007B705A">
      <w:rPr>
        <w:color w:val="002060"/>
        <w:sz w:val="16"/>
        <w:szCs w:val="16"/>
      </w:rPr>
      <w:tab/>
    </w:r>
    <w:sdt>
      <w:sdtPr>
        <w:rPr>
          <w:color w:val="002060"/>
          <w:sz w:val="16"/>
          <w:szCs w:val="16"/>
        </w:rPr>
        <w:id w:val="1243913352"/>
        <w:docPartObj>
          <w:docPartGallery w:val="Page Numbers (Bottom of Page)"/>
          <w:docPartUnique/>
        </w:docPartObj>
      </w:sdtPr>
      <w:sdtEndPr/>
      <w:sdtContent>
        <w:sdt>
          <w:sdtPr>
            <w:rPr>
              <w:color w:val="002060"/>
              <w:sz w:val="16"/>
              <w:szCs w:val="16"/>
            </w:rPr>
            <w:id w:val="98381352"/>
            <w:docPartObj>
              <w:docPartGallery w:val="Page Numbers (Top of Page)"/>
              <w:docPartUnique/>
            </w:docPartObj>
          </w:sdtPr>
          <w:sdtEndPr/>
          <w:sdtContent>
            <w:r w:rsidR="00C41920" w:rsidRPr="007B705A">
              <w:rPr>
                <w:color w:val="002060"/>
                <w:sz w:val="16"/>
                <w:szCs w:val="16"/>
              </w:rPr>
              <w:t xml:space="preserve">Page </w:t>
            </w:r>
            <w:r w:rsidR="00C41920" w:rsidRPr="007B705A">
              <w:rPr>
                <w:b/>
                <w:bCs/>
                <w:color w:val="002060"/>
                <w:sz w:val="16"/>
                <w:szCs w:val="16"/>
              </w:rPr>
              <w:fldChar w:fldCharType="begin"/>
            </w:r>
            <w:r w:rsidR="00C41920" w:rsidRPr="007B705A">
              <w:rPr>
                <w:b/>
                <w:bCs/>
                <w:color w:val="002060"/>
                <w:sz w:val="16"/>
                <w:szCs w:val="16"/>
              </w:rPr>
              <w:instrText xml:space="preserve"> PAGE </w:instrText>
            </w:r>
            <w:r w:rsidR="00C41920" w:rsidRPr="007B705A">
              <w:rPr>
                <w:b/>
                <w:bCs/>
                <w:color w:val="002060"/>
                <w:sz w:val="16"/>
                <w:szCs w:val="16"/>
              </w:rPr>
              <w:fldChar w:fldCharType="separate"/>
            </w:r>
            <w:r w:rsidR="00BD610A">
              <w:rPr>
                <w:b/>
                <w:bCs/>
                <w:noProof/>
                <w:color w:val="002060"/>
                <w:sz w:val="16"/>
                <w:szCs w:val="16"/>
              </w:rPr>
              <w:t>1</w:t>
            </w:r>
            <w:r w:rsidR="00C41920" w:rsidRPr="007B705A">
              <w:rPr>
                <w:b/>
                <w:bCs/>
                <w:color w:val="002060"/>
                <w:sz w:val="16"/>
                <w:szCs w:val="16"/>
              </w:rPr>
              <w:fldChar w:fldCharType="end"/>
            </w:r>
            <w:r w:rsidR="00C41920" w:rsidRPr="007B705A">
              <w:rPr>
                <w:color w:val="002060"/>
                <w:sz w:val="16"/>
                <w:szCs w:val="16"/>
              </w:rPr>
              <w:t xml:space="preserve"> of </w:t>
            </w:r>
            <w:r w:rsidR="00C41920" w:rsidRPr="007B705A">
              <w:rPr>
                <w:b/>
                <w:bCs/>
                <w:color w:val="002060"/>
                <w:sz w:val="16"/>
                <w:szCs w:val="16"/>
              </w:rPr>
              <w:fldChar w:fldCharType="begin"/>
            </w:r>
            <w:r w:rsidR="00C41920" w:rsidRPr="007B705A">
              <w:rPr>
                <w:b/>
                <w:bCs/>
                <w:color w:val="002060"/>
                <w:sz w:val="16"/>
                <w:szCs w:val="16"/>
              </w:rPr>
              <w:instrText xml:space="preserve"> NUMPAGES  </w:instrText>
            </w:r>
            <w:r w:rsidR="00C41920" w:rsidRPr="007B705A">
              <w:rPr>
                <w:b/>
                <w:bCs/>
                <w:color w:val="002060"/>
                <w:sz w:val="16"/>
                <w:szCs w:val="16"/>
              </w:rPr>
              <w:fldChar w:fldCharType="separate"/>
            </w:r>
            <w:r w:rsidR="00BD610A">
              <w:rPr>
                <w:b/>
                <w:bCs/>
                <w:noProof/>
                <w:color w:val="002060"/>
                <w:sz w:val="16"/>
                <w:szCs w:val="16"/>
              </w:rPr>
              <w:t>7</w:t>
            </w:r>
            <w:r w:rsidR="00C41920" w:rsidRPr="007B705A">
              <w:rPr>
                <w:b/>
                <w:bCs/>
                <w:color w:val="002060"/>
                <w:sz w:val="16"/>
                <w:szCs w:val="16"/>
              </w:rPr>
              <w:fldChar w:fldCharType="end"/>
            </w:r>
            <w:r w:rsidR="00C41920" w:rsidRPr="007B705A">
              <w:rPr>
                <w:b/>
                <w:bCs/>
                <w:color w:val="002060"/>
                <w:sz w:val="16"/>
                <w:szCs w:val="16"/>
              </w:rPr>
              <w:tab/>
            </w:r>
            <w:r w:rsidR="00C41920">
              <w:rPr>
                <w:b/>
                <w:bCs/>
                <w:color w:val="002060"/>
                <w:sz w:val="16"/>
                <w:szCs w:val="16"/>
              </w:rPr>
              <w:t>v</w:t>
            </w:r>
            <w:r w:rsidR="002D13F7">
              <w:rPr>
                <w:b/>
                <w:bCs/>
                <w:color w:val="002060"/>
                <w:sz w:val="16"/>
                <w:szCs w:val="16"/>
              </w:rPr>
              <w:t>1</w:t>
            </w:r>
            <w:r w:rsidR="00C41920">
              <w:rPr>
                <w:b/>
                <w:bCs/>
                <w:color w:val="002060"/>
                <w:sz w:val="16"/>
                <w:szCs w:val="16"/>
              </w:rPr>
              <w:t xml:space="preserve">    </w:t>
            </w:r>
            <w:r w:rsidR="002D13F7">
              <w:rPr>
                <w:b/>
                <w:bCs/>
                <w:color w:val="002060"/>
                <w:sz w:val="16"/>
                <w:szCs w:val="16"/>
              </w:rPr>
              <w:t>October 201</w:t>
            </w:r>
            <w:r w:rsidR="00CE0080">
              <w:rPr>
                <w:b/>
                <w:bCs/>
                <w:color w:val="002060"/>
                <w:sz w:val="16"/>
                <w:szCs w:val="16"/>
              </w:rPr>
              <w:t>9</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AB" w:rsidRDefault="007134AB" w:rsidP="00454AAE">
      <w:pPr>
        <w:spacing w:after="0" w:line="240" w:lineRule="auto"/>
      </w:pPr>
      <w:r>
        <w:separator/>
      </w:r>
    </w:p>
  </w:footnote>
  <w:footnote w:type="continuationSeparator" w:id="0">
    <w:p w:rsidR="007134AB" w:rsidRDefault="007134AB" w:rsidP="0045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20" w:rsidRPr="00454AAE" w:rsidRDefault="00C41920" w:rsidP="00426BA4">
    <w:pPr>
      <w:pStyle w:val="Header"/>
      <w:rPr>
        <w:rFonts w:ascii="Gill Sans MT" w:hAnsi="Gill Sans MT"/>
        <w:b/>
        <w:color w:val="1F497D" w:themeColor="text2"/>
      </w:rPr>
    </w:pPr>
    <w:r w:rsidRPr="00454AAE">
      <w:rPr>
        <w:rFonts w:ascii="Gill Sans MT" w:hAnsi="Gill Sans MT" w:cs="Arial"/>
        <w:b/>
        <w:noProof/>
        <w:color w:val="1F497D" w:themeColor="text2"/>
        <w:sz w:val="20"/>
        <w:szCs w:val="20"/>
        <w:lang w:eastAsia="en-GB"/>
      </w:rPr>
      <w:drawing>
        <wp:anchor distT="0" distB="0" distL="114300" distR="114300" simplePos="0" relativeHeight="251659264" behindDoc="1" locked="0" layoutInCell="1" allowOverlap="1" wp14:anchorId="39DE9338" wp14:editId="2AC2A961">
          <wp:simplePos x="0" y="0"/>
          <wp:positionH relativeFrom="column">
            <wp:posOffset>33020</wp:posOffset>
          </wp:positionH>
          <wp:positionV relativeFrom="paragraph">
            <wp:posOffset>-82550</wp:posOffset>
          </wp:positionV>
          <wp:extent cx="555625" cy="699135"/>
          <wp:effectExtent l="0" t="0" r="0" b="5715"/>
          <wp:wrapTight wrapText="bothSides">
            <wp:wrapPolygon edited="0">
              <wp:start x="741" y="0"/>
              <wp:lineTo x="0" y="14714"/>
              <wp:lineTo x="0" y="18245"/>
              <wp:lineTo x="741" y="21188"/>
              <wp:lineTo x="20736" y="21188"/>
              <wp:lineTo x="20736" y="0"/>
              <wp:lineTo x="741" y="0"/>
            </wp:wrapPolygon>
          </wp:wrapTight>
          <wp:docPr id="3" name="Picture 3" descr="Image result for CHURCH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OF SCOTLAN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562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AAE">
      <w:rPr>
        <w:rFonts w:ascii="Gill Sans MT" w:hAnsi="Gill Sans MT"/>
        <w:b/>
        <w:color w:val="1F497D" w:themeColor="text2"/>
      </w:rPr>
      <w:ptab w:relativeTo="margin" w:alignment="center" w:leader="none"/>
    </w:r>
    <w:r w:rsidRPr="00454AAE">
      <w:rPr>
        <w:rFonts w:ascii="Gill Sans MT" w:hAnsi="Gill Sans MT"/>
        <w:b/>
        <w:color w:val="1F497D" w:themeColor="text2"/>
      </w:rPr>
      <w:t>Church Of Scotland</w:t>
    </w:r>
  </w:p>
  <w:p w:rsidR="00C41920" w:rsidRPr="00454AAE" w:rsidRDefault="00C41920" w:rsidP="00426BA4">
    <w:pPr>
      <w:pStyle w:val="Header"/>
      <w:rPr>
        <w:rFonts w:ascii="Gill Sans MT" w:hAnsi="Gill Sans MT"/>
        <w:color w:val="1F497D" w:themeColor="text2"/>
      </w:rPr>
    </w:pPr>
    <w:r w:rsidRPr="00454AAE">
      <w:rPr>
        <w:rFonts w:ascii="Gill Sans MT" w:hAnsi="Gill Sans MT"/>
        <w:color w:val="1F497D" w:themeColor="text2"/>
      </w:rPr>
      <w:tab/>
    </w:r>
    <w:r w:rsidR="003C6484">
      <w:rPr>
        <w:rFonts w:ascii="Gill Sans MT" w:hAnsi="Gill Sans MT"/>
        <w:color w:val="1F497D" w:themeColor="text2"/>
      </w:rPr>
      <w:t>Ministries Council – Ministries Development Staff</w:t>
    </w:r>
  </w:p>
  <w:p w:rsidR="00C41920" w:rsidRPr="00454AAE" w:rsidRDefault="00C41920" w:rsidP="00426BA4">
    <w:pPr>
      <w:pStyle w:val="Header"/>
      <w:rPr>
        <w:rFonts w:ascii="Gill Sans MT" w:hAnsi="Gill Sans MT"/>
        <w:color w:val="1F497D" w:themeColor="text2"/>
      </w:rPr>
    </w:pPr>
  </w:p>
  <w:p w:rsidR="00C41920" w:rsidRDefault="00C41920" w:rsidP="00426BA4">
    <w:pPr>
      <w:pStyle w:val="Header"/>
      <w:rPr>
        <w:rFonts w:ascii="Gill Sans MT" w:hAnsi="Gill Sans MT"/>
        <w:color w:val="1F497D" w:themeColor="text2"/>
      </w:rPr>
    </w:pPr>
    <w:r w:rsidRPr="00454AAE">
      <w:rPr>
        <w:rFonts w:ascii="Gill Sans MT" w:hAnsi="Gill Sans MT"/>
        <w:color w:val="1F497D" w:themeColor="text2"/>
      </w:rPr>
      <w:tab/>
    </w:r>
    <w:r w:rsidR="006F0FC6">
      <w:rPr>
        <w:rFonts w:ascii="Gill Sans MT" w:hAnsi="Gill Sans MT"/>
        <w:color w:val="1F497D" w:themeColor="text2"/>
      </w:rPr>
      <w:t xml:space="preserve">Recruitment and Selection </w:t>
    </w:r>
    <w:r w:rsidR="00860B40">
      <w:rPr>
        <w:rFonts w:ascii="Gill Sans MT" w:hAnsi="Gill Sans MT"/>
        <w:color w:val="1F497D" w:themeColor="text2"/>
      </w:rPr>
      <w:t>Operational Guidance Notes</w:t>
    </w:r>
  </w:p>
  <w:p w:rsidR="00C41920" w:rsidRDefault="00C41920" w:rsidP="006C0619">
    <w:pPr>
      <w:pStyle w:val="Header"/>
      <w:pBdr>
        <w:bottom w:val="single" w:sz="8" w:space="1" w:color="00206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AEC"/>
    <w:multiLevelType w:val="multilevel"/>
    <w:tmpl w:val="298EA94C"/>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83F5967"/>
    <w:multiLevelType w:val="multilevel"/>
    <w:tmpl w:val="34BC8908"/>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C256E9C"/>
    <w:multiLevelType w:val="hybridMultilevel"/>
    <w:tmpl w:val="3C04EA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8A0581F"/>
    <w:multiLevelType w:val="hybridMultilevel"/>
    <w:tmpl w:val="BC14F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9C34E47"/>
    <w:multiLevelType w:val="hybridMultilevel"/>
    <w:tmpl w:val="EE8E5490"/>
    <w:lvl w:ilvl="0" w:tplc="39B061E4">
      <w:start w:val="10"/>
      <w:numFmt w:val="bullet"/>
      <w:lvlText w:val="-"/>
      <w:lvlJc w:val="left"/>
      <w:pPr>
        <w:ind w:left="1080" w:hanging="360"/>
      </w:pPr>
      <w:rPr>
        <w:rFonts w:ascii="Calibri" w:eastAsiaTheme="minorHAnsi" w:hAnsi="Calibri" w:cs="Arial-BoldMT-Identity-H"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17D21EF"/>
    <w:multiLevelType w:val="hybridMultilevel"/>
    <w:tmpl w:val="E1C6E3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0C"/>
    <w:rsid w:val="00007573"/>
    <w:rsid w:val="0001721E"/>
    <w:rsid w:val="00051954"/>
    <w:rsid w:val="00092B3C"/>
    <w:rsid w:val="000B0AB5"/>
    <w:rsid w:val="000E4B55"/>
    <w:rsid w:val="000F02BF"/>
    <w:rsid w:val="001608D6"/>
    <w:rsid w:val="00193983"/>
    <w:rsid w:val="001C6C45"/>
    <w:rsid w:val="002125DD"/>
    <w:rsid w:val="00240377"/>
    <w:rsid w:val="002455A8"/>
    <w:rsid w:val="00255840"/>
    <w:rsid w:val="002713ED"/>
    <w:rsid w:val="0027633A"/>
    <w:rsid w:val="002958D5"/>
    <w:rsid w:val="002B1174"/>
    <w:rsid w:val="002D13F7"/>
    <w:rsid w:val="002F0C69"/>
    <w:rsid w:val="003022ED"/>
    <w:rsid w:val="00306857"/>
    <w:rsid w:val="00336A09"/>
    <w:rsid w:val="00343BBB"/>
    <w:rsid w:val="00387AB4"/>
    <w:rsid w:val="003C1DED"/>
    <w:rsid w:val="003C6484"/>
    <w:rsid w:val="003E3CFC"/>
    <w:rsid w:val="004112D4"/>
    <w:rsid w:val="004163D1"/>
    <w:rsid w:val="004223D1"/>
    <w:rsid w:val="00426BA4"/>
    <w:rsid w:val="00446233"/>
    <w:rsid w:val="0045400B"/>
    <w:rsid w:val="00454AAE"/>
    <w:rsid w:val="00456CBE"/>
    <w:rsid w:val="0048795C"/>
    <w:rsid w:val="00490158"/>
    <w:rsid w:val="00491057"/>
    <w:rsid w:val="004D0892"/>
    <w:rsid w:val="004E6737"/>
    <w:rsid w:val="004F1904"/>
    <w:rsid w:val="005104C5"/>
    <w:rsid w:val="00551C04"/>
    <w:rsid w:val="00553FE9"/>
    <w:rsid w:val="00554B28"/>
    <w:rsid w:val="00555BC1"/>
    <w:rsid w:val="00556317"/>
    <w:rsid w:val="00571A16"/>
    <w:rsid w:val="00591795"/>
    <w:rsid w:val="005A06B8"/>
    <w:rsid w:val="005D44D4"/>
    <w:rsid w:val="005E1BEF"/>
    <w:rsid w:val="005E794E"/>
    <w:rsid w:val="005F430E"/>
    <w:rsid w:val="00602E6C"/>
    <w:rsid w:val="0065764E"/>
    <w:rsid w:val="00657B0C"/>
    <w:rsid w:val="00685B3F"/>
    <w:rsid w:val="00692FDF"/>
    <w:rsid w:val="006950F9"/>
    <w:rsid w:val="006A4600"/>
    <w:rsid w:val="006C0619"/>
    <w:rsid w:val="006C15FC"/>
    <w:rsid w:val="006C33CE"/>
    <w:rsid w:val="006F0FC6"/>
    <w:rsid w:val="006F6177"/>
    <w:rsid w:val="007134AB"/>
    <w:rsid w:val="00720057"/>
    <w:rsid w:val="007210D6"/>
    <w:rsid w:val="00760CC8"/>
    <w:rsid w:val="00761AEA"/>
    <w:rsid w:val="007A1026"/>
    <w:rsid w:val="007A6A0B"/>
    <w:rsid w:val="007B705A"/>
    <w:rsid w:val="007C0181"/>
    <w:rsid w:val="007C2883"/>
    <w:rsid w:val="007E130F"/>
    <w:rsid w:val="007E7387"/>
    <w:rsid w:val="008076C4"/>
    <w:rsid w:val="00860B40"/>
    <w:rsid w:val="00865104"/>
    <w:rsid w:val="00890A99"/>
    <w:rsid w:val="00891600"/>
    <w:rsid w:val="009011E0"/>
    <w:rsid w:val="0090309D"/>
    <w:rsid w:val="00906AE7"/>
    <w:rsid w:val="009413DA"/>
    <w:rsid w:val="009477A6"/>
    <w:rsid w:val="009502D7"/>
    <w:rsid w:val="0096593D"/>
    <w:rsid w:val="009838BC"/>
    <w:rsid w:val="00985994"/>
    <w:rsid w:val="009904FD"/>
    <w:rsid w:val="009944FC"/>
    <w:rsid w:val="009E081F"/>
    <w:rsid w:val="00A0624E"/>
    <w:rsid w:val="00A216DA"/>
    <w:rsid w:val="00A24379"/>
    <w:rsid w:val="00A46A34"/>
    <w:rsid w:val="00A75FA1"/>
    <w:rsid w:val="00AD0556"/>
    <w:rsid w:val="00AD515C"/>
    <w:rsid w:val="00AD5FF8"/>
    <w:rsid w:val="00B00401"/>
    <w:rsid w:val="00B84931"/>
    <w:rsid w:val="00BD610A"/>
    <w:rsid w:val="00C20783"/>
    <w:rsid w:val="00C349E4"/>
    <w:rsid w:val="00C41920"/>
    <w:rsid w:val="00C70CC2"/>
    <w:rsid w:val="00C86669"/>
    <w:rsid w:val="00C9452A"/>
    <w:rsid w:val="00CD04AC"/>
    <w:rsid w:val="00CE0080"/>
    <w:rsid w:val="00CE623E"/>
    <w:rsid w:val="00CF29C9"/>
    <w:rsid w:val="00CF3158"/>
    <w:rsid w:val="00CF447C"/>
    <w:rsid w:val="00D06360"/>
    <w:rsid w:val="00D13B43"/>
    <w:rsid w:val="00D37F7F"/>
    <w:rsid w:val="00D54C80"/>
    <w:rsid w:val="00D613D0"/>
    <w:rsid w:val="00D838A5"/>
    <w:rsid w:val="00D9019D"/>
    <w:rsid w:val="00D92957"/>
    <w:rsid w:val="00DA1879"/>
    <w:rsid w:val="00DA79C3"/>
    <w:rsid w:val="00DB3FCA"/>
    <w:rsid w:val="00DC77D3"/>
    <w:rsid w:val="00DF15D4"/>
    <w:rsid w:val="00E015D4"/>
    <w:rsid w:val="00E12F57"/>
    <w:rsid w:val="00E62ECC"/>
    <w:rsid w:val="00E667E3"/>
    <w:rsid w:val="00EA530A"/>
    <w:rsid w:val="00F15DAE"/>
    <w:rsid w:val="00F1791F"/>
    <w:rsid w:val="00F36877"/>
    <w:rsid w:val="00F8299C"/>
    <w:rsid w:val="00F915C5"/>
    <w:rsid w:val="00FC5C97"/>
    <w:rsid w:val="00FE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C5"/>
    <w:pPr>
      <w:ind w:left="720"/>
      <w:contextualSpacing/>
    </w:pPr>
  </w:style>
  <w:style w:type="paragraph" w:styleId="Header">
    <w:name w:val="header"/>
    <w:basedOn w:val="Normal"/>
    <w:link w:val="HeaderChar"/>
    <w:uiPriority w:val="99"/>
    <w:unhideWhenUsed/>
    <w:rsid w:val="0045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AE"/>
  </w:style>
  <w:style w:type="paragraph" w:styleId="Footer">
    <w:name w:val="footer"/>
    <w:basedOn w:val="Normal"/>
    <w:link w:val="FooterChar"/>
    <w:uiPriority w:val="99"/>
    <w:unhideWhenUsed/>
    <w:rsid w:val="0045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AE"/>
  </w:style>
  <w:style w:type="paragraph" w:styleId="BalloonText">
    <w:name w:val="Balloon Text"/>
    <w:basedOn w:val="Normal"/>
    <w:link w:val="BalloonTextChar"/>
    <w:uiPriority w:val="99"/>
    <w:semiHidden/>
    <w:unhideWhenUsed/>
    <w:rsid w:val="0045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AE"/>
    <w:rPr>
      <w:rFonts w:ascii="Tahoma" w:hAnsi="Tahoma" w:cs="Tahoma"/>
      <w:sz w:val="16"/>
      <w:szCs w:val="16"/>
    </w:rPr>
  </w:style>
  <w:style w:type="table" w:styleId="TableGrid">
    <w:name w:val="Table Grid"/>
    <w:basedOn w:val="TableNormal"/>
    <w:uiPriority w:val="59"/>
    <w:rsid w:val="007C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isabledocumentheading">
    <w:name w:val="Customisable document heading"/>
    <w:basedOn w:val="Normal"/>
    <w:next w:val="Normal"/>
    <w:uiPriority w:val="99"/>
    <w:rsid w:val="00555BC1"/>
    <w:pPr>
      <w:spacing w:after="0" w:line="240" w:lineRule="auto"/>
    </w:pPr>
    <w:rPr>
      <w:rFonts w:ascii="Arial" w:eastAsia="Times New Roman" w:hAnsi="Arial" w:cs="Arial"/>
      <w:b/>
      <w:bCs/>
    </w:rPr>
  </w:style>
  <w:style w:type="paragraph" w:customStyle="1" w:styleId="Default">
    <w:name w:val="Default"/>
    <w:rsid w:val="009011E0"/>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nhideWhenUsed/>
    <w:rsid w:val="002D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6F0FC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F0FC6"/>
    <w:rPr>
      <w:rFonts w:ascii="Times New Roman" w:eastAsia="Times New Roman" w:hAnsi="Times New Roman" w:cs="Times New Roman"/>
      <w:sz w:val="20"/>
      <w:szCs w:val="20"/>
      <w:lang w:val="en-US"/>
    </w:rPr>
  </w:style>
  <w:style w:type="paragraph" w:styleId="BodyText3">
    <w:name w:val="Body Text 3"/>
    <w:basedOn w:val="Normal"/>
    <w:link w:val="BodyText3Char"/>
    <w:rsid w:val="006F0FC6"/>
    <w:pPr>
      <w:spacing w:after="0" w:line="240" w:lineRule="auto"/>
    </w:pPr>
    <w:rPr>
      <w:rFonts w:ascii="Arial" w:eastAsia="Times New Roman" w:hAnsi="Arial" w:cs="Arial"/>
      <w:sz w:val="20"/>
      <w:szCs w:val="24"/>
    </w:rPr>
  </w:style>
  <w:style w:type="character" w:customStyle="1" w:styleId="BodyText3Char">
    <w:name w:val="Body Text 3 Char"/>
    <w:basedOn w:val="DefaultParagraphFont"/>
    <w:link w:val="BodyText3"/>
    <w:rsid w:val="006F0FC6"/>
    <w:rPr>
      <w:rFonts w:ascii="Arial" w:eastAsia="Times New Roman" w:hAnsi="Arial" w:cs="Arial"/>
      <w:sz w:val="20"/>
      <w:szCs w:val="24"/>
    </w:rPr>
  </w:style>
  <w:style w:type="character" w:styleId="Hyperlink">
    <w:name w:val="Hyperlink"/>
    <w:basedOn w:val="DefaultParagraphFont"/>
    <w:uiPriority w:val="99"/>
    <w:unhideWhenUsed/>
    <w:rsid w:val="00CE0080"/>
    <w:rPr>
      <w:color w:val="0000FF" w:themeColor="hyperlink"/>
      <w:u w:val="single"/>
    </w:rPr>
  </w:style>
  <w:style w:type="character" w:styleId="CommentReference">
    <w:name w:val="annotation reference"/>
    <w:basedOn w:val="DefaultParagraphFont"/>
    <w:uiPriority w:val="99"/>
    <w:semiHidden/>
    <w:unhideWhenUsed/>
    <w:rsid w:val="00AD0556"/>
    <w:rPr>
      <w:sz w:val="16"/>
      <w:szCs w:val="16"/>
    </w:rPr>
  </w:style>
  <w:style w:type="paragraph" w:styleId="CommentText">
    <w:name w:val="annotation text"/>
    <w:basedOn w:val="Normal"/>
    <w:link w:val="CommentTextChar"/>
    <w:uiPriority w:val="99"/>
    <w:semiHidden/>
    <w:unhideWhenUsed/>
    <w:rsid w:val="00AD0556"/>
    <w:pPr>
      <w:spacing w:line="240" w:lineRule="auto"/>
    </w:pPr>
    <w:rPr>
      <w:sz w:val="20"/>
      <w:szCs w:val="20"/>
    </w:rPr>
  </w:style>
  <w:style w:type="character" w:customStyle="1" w:styleId="CommentTextChar">
    <w:name w:val="Comment Text Char"/>
    <w:basedOn w:val="DefaultParagraphFont"/>
    <w:link w:val="CommentText"/>
    <w:uiPriority w:val="99"/>
    <w:semiHidden/>
    <w:rsid w:val="00AD0556"/>
    <w:rPr>
      <w:sz w:val="20"/>
      <w:szCs w:val="20"/>
    </w:rPr>
  </w:style>
  <w:style w:type="paragraph" w:styleId="CommentSubject">
    <w:name w:val="annotation subject"/>
    <w:basedOn w:val="CommentText"/>
    <w:next w:val="CommentText"/>
    <w:link w:val="CommentSubjectChar"/>
    <w:uiPriority w:val="99"/>
    <w:semiHidden/>
    <w:unhideWhenUsed/>
    <w:rsid w:val="00AD0556"/>
    <w:rPr>
      <w:b/>
      <w:bCs/>
    </w:rPr>
  </w:style>
  <w:style w:type="character" w:customStyle="1" w:styleId="CommentSubjectChar">
    <w:name w:val="Comment Subject Char"/>
    <w:basedOn w:val="CommentTextChar"/>
    <w:link w:val="CommentSubject"/>
    <w:uiPriority w:val="99"/>
    <w:semiHidden/>
    <w:rsid w:val="00AD05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C5"/>
    <w:pPr>
      <w:ind w:left="720"/>
      <w:contextualSpacing/>
    </w:pPr>
  </w:style>
  <w:style w:type="paragraph" w:styleId="Header">
    <w:name w:val="header"/>
    <w:basedOn w:val="Normal"/>
    <w:link w:val="HeaderChar"/>
    <w:uiPriority w:val="99"/>
    <w:unhideWhenUsed/>
    <w:rsid w:val="0045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AE"/>
  </w:style>
  <w:style w:type="paragraph" w:styleId="Footer">
    <w:name w:val="footer"/>
    <w:basedOn w:val="Normal"/>
    <w:link w:val="FooterChar"/>
    <w:uiPriority w:val="99"/>
    <w:unhideWhenUsed/>
    <w:rsid w:val="0045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AE"/>
  </w:style>
  <w:style w:type="paragraph" w:styleId="BalloonText">
    <w:name w:val="Balloon Text"/>
    <w:basedOn w:val="Normal"/>
    <w:link w:val="BalloonTextChar"/>
    <w:uiPriority w:val="99"/>
    <w:semiHidden/>
    <w:unhideWhenUsed/>
    <w:rsid w:val="0045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AAE"/>
    <w:rPr>
      <w:rFonts w:ascii="Tahoma" w:hAnsi="Tahoma" w:cs="Tahoma"/>
      <w:sz w:val="16"/>
      <w:szCs w:val="16"/>
    </w:rPr>
  </w:style>
  <w:style w:type="table" w:styleId="TableGrid">
    <w:name w:val="Table Grid"/>
    <w:basedOn w:val="TableNormal"/>
    <w:uiPriority w:val="59"/>
    <w:rsid w:val="007C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isabledocumentheading">
    <w:name w:val="Customisable document heading"/>
    <w:basedOn w:val="Normal"/>
    <w:next w:val="Normal"/>
    <w:uiPriority w:val="99"/>
    <w:rsid w:val="00555BC1"/>
    <w:pPr>
      <w:spacing w:after="0" w:line="240" w:lineRule="auto"/>
    </w:pPr>
    <w:rPr>
      <w:rFonts w:ascii="Arial" w:eastAsia="Times New Roman" w:hAnsi="Arial" w:cs="Arial"/>
      <w:b/>
      <w:bCs/>
    </w:rPr>
  </w:style>
  <w:style w:type="paragraph" w:customStyle="1" w:styleId="Default">
    <w:name w:val="Default"/>
    <w:rsid w:val="009011E0"/>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nhideWhenUsed/>
    <w:rsid w:val="002D1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6F0FC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F0FC6"/>
    <w:rPr>
      <w:rFonts w:ascii="Times New Roman" w:eastAsia="Times New Roman" w:hAnsi="Times New Roman" w:cs="Times New Roman"/>
      <w:sz w:val="20"/>
      <w:szCs w:val="20"/>
      <w:lang w:val="en-US"/>
    </w:rPr>
  </w:style>
  <w:style w:type="paragraph" w:styleId="BodyText3">
    <w:name w:val="Body Text 3"/>
    <w:basedOn w:val="Normal"/>
    <w:link w:val="BodyText3Char"/>
    <w:rsid w:val="006F0FC6"/>
    <w:pPr>
      <w:spacing w:after="0" w:line="240" w:lineRule="auto"/>
    </w:pPr>
    <w:rPr>
      <w:rFonts w:ascii="Arial" w:eastAsia="Times New Roman" w:hAnsi="Arial" w:cs="Arial"/>
      <w:sz w:val="20"/>
      <w:szCs w:val="24"/>
    </w:rPr>
  </w:style>
  <w:style w:type="character" w:customStyle="1" w:styleId="BodyText3Char">
    <w:name w:val="Body Text 3 Char"/>
    <w:basedOn w:val="DefaultParagraphFont"/>
    <w:link w:val="BodyText3"/>
    <w:rsid w:val="006F0FC6"/>
    <w:rPr>
      <w:rFonts w:ascii="Arial" w:eastAsia="Times New Roman" w:hAnsi="Arial" w:cs="Arial"/>
      <w:sz w:val="20"/>
      <w:szCs w:val="24"/>
    </w:rPr>
  </w:style>
  <w:style w:type="character" w:styleId="Hyperlink">
    <w:name w:val="Hyperlink"/>
    <w:basedOn w:val="DefaultParagraphFont"/>
    <w:uiPriority w:val="99"/>
    <w:unhideWhenUsed/>
    <w:rsid w:val="00CE0080"/>
    <w:rPr>
      <w:color w:val="0000FF" w:themeColor="hyperlink"/>
      <w:u w:val="single"/>
    </w:rPr>
  </w:style>
  <w:style w:type="character" w:styleId="CommentReference">
    <w:name w:val="annotation reference"/>
    <w:basedOn w:val="DefaultParagraphFont"/>
    <w:uiPriority w:val="99"/>
    <w:semiHidden/>
    <w:unhideWhenUsed/>
    <w:rsid w:val="00AD0556"/>
    <w:rPr>
      <w:sz w:val="16"/>
      <w:szCs w:val="16"/>
    </w:rPr>
  </w:style>
  <w:style w:type="paragraph" w:styleId="CommentText">
    <w:name w:val="annotation text"/>
    <w:basedOn w:val="Normal"/>
    <w:link w:val="CommentTextChar"/>
    <w:uiPriority w:val="99"/>
    <w:semiHidden/>
    <w:unhideWhenUsed/>
    <w:rsid w:val="00AD0556"/>
    <w:pPr>
      <w:spacing w:line="240" w:lineRule="auto"/>
    </w:pPr>
    <w:rPr>
      <w:sz w:val="20"/>
      <w:szCs w:val="20"/>
    </w:rPr>
  </w:style>
  <w:style w:type="character" w:customStyle="1" w:styleId="CommentTextChar">
    <w:name w:val="Comment Text Char"/>
    <w:basedOn w:val="DefaultParagraphFont"/>
    <w:link w:val="CommentText"/>
    <w:uiPriority w:val="99"/>
    <w:semiHidden/>
    <w:rsid w:val="00AD0556"/>
    <w:rPr>
      <w:sz w:val="20"/>
      <w:szCs w:val="20"/>
    </w:rPr>
  </w:style>
  <w:style w:type="paragraph" w:styleId="CommentSubject">
    <w:name w:val="annotation subject"/>
    <w:basedOn w:val="CommentText"/>
    <w:next w:val="CommentText"/>
    <w:link w:val="CommentSubjectChar"/>
    <w:uiPriority w:val="99"/>
    <w:semiHidden/>
    <w:unhideWhenUsed/>
    <w:rsid w:val="00AD0556"/>
    <w:rPr>
      <w:b/>
      <w:bCs/>
    </w:rPr>
  </w:style>
  <w:style w:type="character" w:customStyle="1" w:styleId="CommentSubjectChar">
    <w:name w:val="Comment Subject Char"/>
    <w:basedOn w:val="CommentTextChar"/>
    <w:link w:val="CommentSubject"/>
    <w:uiPriority w:val="99"/>
    <w:semiHidden/>
    <w:rsid w:val="00AD05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DSapproval@churchofscot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2A70-01EE-41A7-B1C7-35EC84A6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Eleanor</dc:creator>
  <cp:lastModifiedBy>Smith, Karen</cp:lastModifiedBy>
  <cp:revision>2</cp:revision>
  <cp:lastPrinted>2019-03-21T13:52:00Z</cp:lastPrinted>
  <dcterms:created xsi:type="dcterms:W3CDTF">2019-11-26T15:37:00Z</dcterms:created>
  <dcterms:modified xsi:type="dcterms:W3CDTF">2019-11-26T15:37:00Z</dcterms:modified>
</cp:coreProperties>
</file>